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D1E7D" w14:textId="77777777" w:rsidR="004E42CB" w:rsidRPr="004E42CB" w:rsidRDefault="004E42CB" w:rsidP="004E42CB">
      <w:r w:rsidRPr="004E42CB">
        <w:fldChar w:fldCharType="begin"/>
      </w:r>
      <w:r w:rsidRPr="004E42CB">
        <w:instrText xml:space="preserve"> INCLUDEPICTURE "/var/folders/wp/p790mmb968nbx0tgf7pm7mkm0000gq/T/com.microsoft.Word/WebArchiveCopyPasteTempFiles/p.jpeg" \* MERGEFORMATINET </w:instrText>
      </w:r>
      <w:r w:rsidRPr="004E42CB">
        <w:fldChar w:fldCharType="separate"/>
      </w:r>
      <w:r w:rsidRPr="004E42CB">
        <w:rPr>
          <w:noProof/>
        </w:rPr>
        <w:drawing>
          <wp:inline distT="0" distB="0" distL="0" distR="0" wp14:anchorId="75BFB78B" wp14:editId="07777777">
            <wp:extent cx="5727700" cy="1995170"/>
            <wp:effectExtent l="0" t="0" r="0" b="0"/>
            <wp:docPr id="35" name="Picture 35" descr="/var/folders/wp/p790mmb968nbx0tgf7pm7mkm0000gq/T/com.microsoft.Word/WebArchiveCopyPasteTempFiles/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ar/folders/wp/p790mmb968nbx0tgf7pm7mkm0000gq/T/com.microsoft.Word/WebArchiveCopyPasteTempFiles/p.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1995170"/>
                    </a:xfrm>
                    <a:prstGeom prst="rect">
                      <a:avLst/>
                    </a:prstGeom>
                    <a:noFill/>
                    <a:ln>
                      <a:noFill/>
                    </a:ln>
                  </pic:spPr>
                </pic:pic>
              </a:graphicData>
            </a:graphic>
          </wp:inline>
        </w:drawing>
      </w:r>
      <w:r w:rsidRPr="004E42CB">
        <w:fldChar w:fldCharType="end"/>
      </w:r>
    </w:p>
    <w:p w14:paraId="30379FBC" w14:textId="77777777" w:rsidR="00FA7279" w:rsidRDefault="00254253" w:rsidP="003D3CCD">
      <w:pPr>
        <w:spacing w:before="100" w:beforeAutospacing="1" w:after="100" w:afterAutospacing="1"/>
        <w:jc w:val="center"/>
        <w:rPr>
          <w:rFonts w:asciiTheme="minorHAnsi" w:hAnsiTheme="minorHAnsi" w:cstheme="minorHAnsi"/>
          <w:b/>
          <w:bCs/>
          <w:sz w:val="52"/>
          <w:szCs w:val="28"/>
        </w:rPr>
      </w:pPr>
      <w:r>
        <w:rPr>
          <w:rFonts w:asciiTheme="minorHAnsi" w:hAnsiTheme="minorHAnsi" w:cstheme="minorHAnsi"/>
          <w:b/>
          <w:bCs/>
          <w:sz w:val="52"/>
          <w:szCs w:val="28"/>
        </w:rPr>
        <w:t>Safer Recruitment Policy</w:t>
      </w:r>
    </w:p>
    <w:p w14:paraId="672A6659"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0A37501D"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5DAB6C7B"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02EB378F"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6A05A809"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5A39BBE3"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41C8F396"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72A3D3EC"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1420949D" w14:textId="77E8E328" w:rsidR="5B62A089" w:rsidRDefault="5B62A089" w:rsidP="5B62A089">
      <w:pPr>
        <w:spacing w:beforeAutospacing="1" w:afterAutospacing="1"/>
        <w:jc w:val="center"/>
        <w:rPr>
          <w:rFonts w:asciiTheme="minorHAnsi" w:hAnsiTheme="minorHAnsi" w:cstheme="minorBidi"/>
          <w:b/>
          <w:bCs/>
          <w:sz w:val="28"/>
          <w:szCs w:val="28"/>
        </w:rPr>
      </w:pPr>
    </w:p>
    <w:p w14:paraId="15F9ACFD" w14:textId="1CDD77ED" w:rsidR="00F07468" w:rsidRDefault="00F07468" w:rsidP="5B62A089">
      <w:pPr>
        <w:spacing w:before="100" w:beforeAutospacing="1" w:after="100" w:afterAutospacing="1"/>
        <w:rPr>
          <w:rFonts w:asciiTheme="minorHAnsi" w:hAnsiTheme="minorHAnsi" w:cstheme="minorBidi"/>
          <w:sz w:val="28"/>
          <w:szCs w:val="28"/>
        </w:rPr>
      </w:pPr>
      <w:r w:rsidRPr="238031C8">
        <w:rPr>
          <w:rFonts w:asciiTheme="minorHAnsi" w:hAnsiTheme="minorHAnsi" w:cstheme="minorBidi"/>
          <w:b/>
          <w:bCs/>
          <w:sz w:val="28"/>
          <w:szCs w:val="28"/>
        </w:rPr>
        <w:t xml:space="preserve">Policy Date: </w:t>
      </w:r>
      <w:r w:rsidR="007400C2" w:rsidRPr="007400C2">
        <w:rPr>
          <w:rFonts w:asciiTheme="minorHAnsi" w:hAnsiTheme="minorHAnsi" w:cstheme="minorBidi"/>
          <w:sz w:val="28"/>
          <w:szCs w:val="28"/>
        </w:rPr>
        <w:t>S</w:t>
      </w:r>
      <w:r w:rsidR="007400C2">
        <w:rPr>
          <w:rFonts w:asciiTheme="minorHAnsi" w:hAnsiTheme="minorHAnsi" w:cstheme="minorBidi"/>
          <w:sz w:val="28"/>
          <w:szCs w:val="28"/>
        </w:rPr>
        <w:t>ept</w:t>
      </w:r>
      <w:r w:rsidR="53F9F0D4" w:rsidRPr="238031C8">
        <w:rPr>
          <w:rFonts w:asciiTheme="minorHAnsi" w:hAnsiTheme="minorHAnsi" w:cstheme="minorBidi"/>
          <w:sz w:val="28"/>
          <w:szCs w:val="28"/>
        </w:rPr>
        <w:t xml:space="preserve"> </w:t>
      </w:r>
      <w:r w:rsidRPr="238031C8">
        <w:rPr>
          <w:rFonts w:asciiTheme="minorHAnsi" w:hAnsiTheme="minorHAnsi" w:cstheme="minorBidi"/>
          <w:sz w:val="28"/>
          <w:szCs w:val="28"/>
        </w:rPr>
        <w:t>202</w:t>
      </w:r>
      <w:r w:rsidR="5F776841" w:rsidRPr="238031C8">
        <w:rPr>
          <w:rFonts w:asciiTheme="minorHAnsi" w:hAnsiTheme="minorHAnsi" w:cstheme="minorBidi"/>
          <w:sz w:val="28"/>
          <w:szCs w:val="28"/>
        </w:rPr>
        <w:t>6</w:t>
      </w:r>
    </w:p>
    <w:p w14:paraId="57678E38" w14:textId="2DB1C095" w:rsidR="00F07468" w:rsidRPr="00F07468" w:rsidRDefault="00F07468" w:rsidP="56419C5F">
      <w:pPr>
        <w:spacing w:before="100" w:beforeAutospacing="1" w:after="100" w:afterAutospacing="1"/>
        <w:rPr>
          <w:rFonts w:asciiTheme="minorHAnsi" w:hAnsiTheme="minorHAnsi" w:cstheme="minorBidi"/>
          <w:sz w:val="28"/>
          <w:szCs w:val="28"/>
        </w:rPr>
      </w:pPr>
      <w:r w:rsidRPr="238031C8">
        <w:rPr>
          <w:rFonts w:asciiTheme="minorHAnsi" w:hAnsiTheme="minorHAnsi" w:cstheme="minorBidi"/>
          <w:b/>
          <w:bCs/>
          <w:sz w:val="28"/>
          <w:szCs w:val="28"/>
        </w:rPr>
        <w:t xml:space="preserve">Review Date: </w:t>
      </w:r>
      <w:r w:rsidR="007400C2">
        <w:rPr>
          <w:rFonts w:asciiTheme="minorHAnsi" w:hAnsiTheme="minorHAnsi" w:cstheme="minorBidi"/>
          <w:sz w:val="28"/>
          <w:szCs w:val="28"/>
        </w:rPr>
        <w:t xml:space="preserve">Sept </w:t>
      </w:r>
      <w:r w:rsidRPr="238031C8">
        <w:rPr>
          <w:rFonts w:asciiTheme="minorHAnsi" w:hAnsiTheme="minorHAnsi" w:cstheme="minorBidi"/>
          <w:sz w:val="28"/>
          <w:szCs w:val="28"/>
        </w:rPr>
        <w:t>202</w:t>
      </w:r>
      <w:r w:rsidR="72B523D3" w:rsidRPr="238031C8">
        <w:rPr>
          <w:rFonts w:asciiTheme="minorHAnsi" w:hAnsiTheme="minorHAnsi" w:cstheme="minorBidi"/>
          <w:sz w:val="28"/>
          <w:szCs w:val="28"/>
        </w:rPr>
        <w:t>7</w:t>
      </w:r>
    </w:p>
    <w:p w14:paraId="2B61C0FC" w14:textId="7A421006" w:rsidR="003D3CCD" w:rsidRDefault="003D3CCD" w:rsidP="56419C5F">
      <w:pPr>
        <w:spacing w:before="100" w:beforeAutospacing="1" w:after="100" w:afterAutospacing="1"/>
        <w:rPr>
          <w:rFonts w:asciiTheme="minorHAnsi" w:hAnsiTheme="minorHAnsi" w:cstheme="minorBidi"/>
          <w:b/>
          <w:bCs/>
          <w:sz w:val="28"/>
          <w:szCs w:val="28"/>
        </w:rPr>
      </w:pPr>
    </w:p>
    <w:p w14:paraId="09B24362" w14:textId="77777777" w:rsidR="007400C2" w:rsidRDefault="007400C2" w:rsidP="56419C5F">
      <w:pPr>
        <w:spacing w:before="100" w:beforeAutospacing="1" w:after="100" w:afterAutospacing="1"/>
        <w:rPr>
          <w:rFonts w:asciiTheme="minorHAnsi" w:hAnsiTheme="minorHAnsi" w:cstheme="minorBidi"/>
          <w:b/>
          <w:bCs/>
          <w:sz w:val="28"/>
          <w:szCs w:val="28"/>
        </w:rPr>
      </w:pPr>
    </w:p>
    <w:p w14:paraId="406425CA" w14:textId="1735E581" w:rsidR="003D3CCD" w:rsidRDefault="003D3CCD" w:rsidP="56419C5F">
      <w:pPr>
        <w:spacing w:before="100" w:beforeAutospacing="1" w:after="100" w:afterAutospacing="1"/>
        <w:rPr>
          <w:rFonts w:asciiTheme="minorHAnsi" w:hAnsiTheme="minorHAnsi" w:cstheme="minorBidi"/>
          <w:b/>
          <w:bCs/>
          <w:sz w:val="28"/>
          <w:szCs w:val="28"/>
        </w:rPr>
      </w:pPr>
      <w:r w:rsidRPr="56419C5F">
        <w:rPr>
          <w:rFonts w:asciiTheme="minorHAnsi" w:hAnsiTheme="minorHAnsi" w:cstheme="minorBidi"/>
          <w:b/>
          <w:bCs/>
          <w:sz w:val="28"/>
          <w:szCs w:val="28"/>
        </w:rPr>
        <w:lastRenderedPageBreak/>
        <w:t>Contents</w:t>
      </w:r>
    </w:p>
    <w:tbl>
      <w:tblPr>
        <w:tblStyle w:val="TableGrid"/>
        <w:tblW w:w="9634" w:type="dxa"/>
        <w:tblLook w:val="04A0" w:firstRow="1" w:lastRow="0" w:firstColumn="1" w:lastColumn="0" w:noHBand="0" w:noVBand="1"/>
      </w:tblPr>
      <w:tblGrid>
        <w:gridCol w:w="8642"/>
        <w:gridCol w:w="992"/>
      </w:tblGrid>
      <w:tr w:rsidR="00F85798" w14:paraId="2EABA29B" w14:textId="77777777" w:rsidTr="238031C8">
        <w:tc>
          <w:tcPr>
            <w:tcW w:w="8642" w:type="dxa"/>
            <w:shd w:val="clear" w:color="auto" w:fill="00B0F0"/>
          </w:tcPr>
          <w:p w14:paraId="0CDA6492" w14:textId="77777777" w:rsidR="00F85798" w:rsidRDefault="00F85798" w:rsidP="00F85798">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 xml:space="preserve">Section </w:t>
            </w:r>
          </w:p>
        </w:tc>
        <w:tc>
          <w:tcPr>
            <w:tcW w:w="992" w:type="dxa"/>
            <w:shd w:val="clear" w:color="auto" w:fill="00B0F0"/>
          </w:tcPr>
          <w:p w14:paraId="6D74EAC0" w14:textId="77777777" w:rsidR="00F85798" w:rsidRDefault="00F85798" w:rsidP="00F85798">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Page</w:t>
            </w:r>
          </w:p>
        </w:tc>
      </w:tr>
      <w:tr w:rsidR="00F85798" w14:paraId="50684349" w14:textId="77777777" w:rsidTr="238031C8">
        <w:tc>
          <w:tcPr>
            <w:tcW w:w="8642" w:type="dxa"/>
          </w:tcPr>
          <w:p w14:paraId="52ACEEE7" w14:textId="77777777" w:rsidR="00F85798" w:rsidRDefault="00F85798"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1: Introduction</w:t>
            </w:r>
          </w:p>
        </w:tc>
        <w:tc>
          <w:tcPr>
            <w:tcW w:w="992" w:type="dxa"/>
            <w:vAlign w:val="center"/>
          </w:tcPr>
          <w:p w14:paraId="649841BE" w14:textId="4ADEA582" w:rsidR="00F85798" w:rsidRDefault="68C56F91" w:rsidP="56419C5F">
            <w:pPr>
              <w:spacing w:before="100" w:beforeAutospacing="1" w:after="100" w:afterAutospacing="1"/>
              <w:jc w:val="center"/>
              <w:rPr>
                <w:rFonts w:asciiTheme="minorHAnsi" w:hAnsiTheme="minorHAnsi" w:cstheme="minorBidi"/>
                <w:b/>
                <w:bCs/>
                <w:sz w:val="28"/>
                <w:szCs w:val="28"/>
              </w:rPr>
            </w:pPr>
            <w:r w:rsidRPr="56419C5F">
              <w:rPr>
                <w:rFonts w:asciiTheme="minorHAnsi" w:hAnsiTheme="minorHAnsi" w:cstheme="minorBidi"/>
                <w:b/>
                <w:bCs/>
                <w:sz w:val="28"/>
                <w:szCs w:val="28"/>
              </w:rPr>
              <w:t>2</w:t>
            </w:r>
          </w:p>
        </w:tc>
      </w:tr>
      <w:tr w:rsidR="00F85798" w14:paraId="321A8CD9" w14:textId="77777777" w:rsidTr="238031C8">
        <w:tc>
          <w:tcPr>
            <w:tcW w:w="8642" w:type="dxa"/>
          </w:tcPr>
          <w:p w14:paraId="655E8B11" w14:textId="77777777" w:rsidR="00F85798" w:rsidRDefault="00F85798"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Section 2: Purpose and </w:t>
            </w:r>
            <w:proofErr w:type="gramStart"/>
            <w:r w:rsidR="001404FD">
              <w:rPr>
                <w:rFonts w:asciiTheme="minorHAnsi" w:hAnsiTheme="minorHAnsi" w:cstheme="minorHAnsi"/>
                <w:b/>
                <w:sz w:val="28"/>
              </w:rPr>
              <w:t>A</w:t>
            </w:r>
            <w:r>
              <w:rPr>
                <w:rFonts w:asciiTheme="minorHAnsi" w:hAnsiTheme="minorHAnsi" w:cstheme="minorHAnsi"/>
                <w:b/>
                <w:sz w:val="28"/>
              </w:rPr>
              <w:t>ims</w:t>
            </w:r>
            <w:proofErr w:type="gramEnd"/>
          </w:p>
        </w:tc>
        <w:tc>
          <w:tcPr>
            <w:tcW w:w="992" w:type="dxa"/>
            <w:vAlign w:val="center"/>
          </w:tcPr>
          <w:p w14:paraId="56B20A0C" w14:textId="3B97EFC1" w:rsidR="00F85798" w:rsidRDefault="4B40D4EA" w:rsidP="56419C5F">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3</w:t>
            </w:r>
          </w:p>
        </w:tc>
      </w:tr>
      <w:tr w:rsidR="00F85798" w14:paraId="1C46C5FD" w14:textId="77777777" w:rsidTr="238031C8">
        <w:tc>
          <w:tcPr>
            <w:tcW w:w="8642" w:type="dxa"/>
          </w:tcPr>
          <w:p w14:paraId="3794B835" w14:textId="77777777" w:rsidR="00F85798" w:rsidRDefault="00F85798"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3: Our Legal Responsibilities</w:t>
            </w:r>
          </w:p>
        </w:tc>
        <w:tc>
          <w:tcPr>
            <w:tcW w:w="992" w:type="dxa"/>
            <w:vAlign w:val="center"/>
          </w:tcPr>
          <w:p w14:paraId="5FCD5EC4" w14:textId="77777777" w:rsidR="00F85798" w:rsidRDefault="00F85538"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3</w:t>
            </w:r>
          </w:p>
        </w:tc>
      </w:tr>
      <w:tr w:rsidR="00F85798" w14:paraId="4FA7B434" w14:textId="77777777" w:rsidTr="238031C8">
        <w:tc>
          <w:tcPr>
            <w:tcW w:w="8642" w:type="dxa"/>
          </w:tcPr>
          <w:p w14:paraId="5798EB04" w14:textId="77777777" w:rsidR="00F85798" w:rsidRDefault="00F85798"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4: Recruitment</w:t>
            </w:r>
            <w:r w:rsidR="00CF192D">
              <w:rPr>
                <w:rFonts w:asciiTheme="minorHAnsi" w:hAnsiTheme="minorHAnsi" w:cstheme="minorHAnsi"/>
                <w:b/>
                <w:sz w:val="28"/>
              </w:rPr>
              <w:t xml:space="preserve"> Principles</w:t>
            </w:r>
          </w:p>
        </w:tc>
        <w:tc>
          <w:tcPr>
            <w:tcW w:w="992" w:type="dxa"/>
            <w:vAlign w:val="center"/>
          </w:tcPr>
          <w:p w14:paraId="2598DEE6" w14:textId="77777777" w:rsidR="00F85798" w:rsidRDefault="00124A3A"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4</w:t>
            </w:r>
          </w:p>
        </w:tc>
      </w:tr>
      <w:tr w:rsidR="001404FD" w14:paraId="3F102482" w14:textId="77777777" w:rsidTr="238031C8">
        <w:trPr>
          <w:trHeight w:val="294"/>
        </w:trPr>
        <w:tc>
          <w:tcPr>
            <w:tcW w:w="8642" w:type="dxa"/>
          </w:tcPr>
          <w:p w14:paraId="3CD0187C" w14:textId="77777777" w:rsidR="001404FD" w:rsidRDefault="001404FD"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Section 5: </w:t>
            </w:r>
            <w:r w:rsidR="00CF192D">
              <w:rPr>
                <w:rFonts w:asciiTheme="minorHAnsi" w:hAnsiTheme="minorHAnsi" w:cstheme="minorHAnsi"/>
                <w:b/>
                <w:sz w:val="28"/>
              </w:rPr>
              <w:t>Roles and Responsibilities</w:t>
            </w:r>
          </w:p>
        </w:tc>
        <w:tc>
          <w:tcPr>
            <w:tcW w:w="992" w:type="dxa"/>
            <w:vAlign w:val="center"/>
          </w:tcPr>
          <w:p w14:paraId="279935FF" w14:textId="77777777" w:rsidR="001404FD" w:rsidRDefault="00893C8E"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4</w:t>
            </w:r>
          </w:p>
        </w:tc>
      </w:tr>
      <w:tr w:rsidR="00F85798" w14:paraId="58186E0B" w14:textId="77777777" w:rsidTr="238031C8">
        <w:tc>
          <w:tcPr>
            <w:tcW w:w="8642" w:type="dxa"/>
          </w:tcPr>
          <w:p w14:paraId="4D6A3E09" w14:textId="77777777" w:rsidR="00F85798" w:rsidRDefault="001404FD"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Section 6: </w:t>
            </w:r>
            <w:r w:rsidR="008A0C7E">
              <w:rPr>
                <w:rFonts w:asciiTheme="minorHAnsi" w:hAnsiTheme="minorHAnsi" w:cstheme="minorHAnsi"/>
                <w:b/>
                <w:sz w:val="28"/>
              </w:rPr>
              <w:t>Babyzone and Regulated Activity</w:t>
            </w:r>
          </w:p>
        </w:tc>
        <w:tc>
          <w:tcPr>
            <w:tcW w:w="992" w:type="dxa"/>
            <w:vAlign w:val="center"/>
          </w:tcPr>
          <w:p w14:paraId="7C964D78" w14:textId="77777777" w:rsidR="00F85798" w:rsidRDefault="00F85538"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4</w:t>
            </w:r>
          </w:p>
        </w:tc>
      </w:tr>
      <w:tr w:rsidR="00F85798" w14:paraId="798FD27F" w14:textId="77777777" w:rsidTr="238031C8">
        <w:tc>
          <w:tcPr>
            <w:tcW w:w="8642" w:type="dxa"/>
          </w:tcPr>
          <w:p w14:paraId="24426C00" w14:textId="10B32D50" w:rsidR="00F85798" w:rsidRDefault="001404FD"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 xml:space="preserve">Section 7: </w:t>
            </w:r>
            <w:r w:rsidR="006B0577" w:rsidRPr="238031C8">
              <w:rPr>
                <w:rFonts w:asciiTheme="minorHAnsi" w:hAnsiTheme="minorHAnsi" w:cstheme="minorBidi"/>
                <w:b/>
                <w:bCs/>
                <w:sz w:val="28"/>
                <w:szCs w:val="28"/>
              </w:rPr>
              <w:t xml:space="preserve">Role </w:t>
            </w:r>
            <w:r w:rsidR="133182A8" w:rsidRPr="238031C8">
              <w:rPr>
                <w:rFonts w:asciiTheme="minorHAnsi" w:hAnsiTheme="minorHAnsi" w:cstheme="minorBidi"/>
                <w:b/>
                <w:bCs/>
                <w:sz w:val="28"/>
                <w:szCs w:val="28"/>
              </w:rPr>
              <w:t>D</w:t>
            </w:r>
            <w:r w:rsidR="006B0577" w:rsidRPr="238031C8">
              <w:rPr>
                <w:rFonts w:asciiTheme="minorHAnsi" w:hAnsiTheme="minorHAnsi" w:cstheme="minorBidi"/>
                <w:b/>
                <w:bCs/>
                <w:sz w:val="28"/>
                <w:szCs w:val="28"/>
              </w:rPr>
              <w:t xml:space="preserve">escriptions and </w:t>
            </w:r>
            <w:r w:rsidR="69730F5C" w:rsidRPr="238031C8">
              <w:rPr>
                <w:rFonts w:asciiTheme="minorHAnsi" w:hAnsiTheme="minorHAnsi" w:cstheme="minorBidi"/>
                <w:b/>
                <w:bCs/>
                <w:sz w:val="28"/>
                <w:szCs w:val="28"/>
              </w:rPr>
              <w:t>A</w:t>
            </w:r>
            <w:r w:rsidR="006B0577" w:rsidRPr="238031C8">
              <w:rPr>
                <w:rFonts w:asciiTheme="minorHAnsi" w:hAnsiTheme="minorHAnsi" w:cstheme="minorBidi"/>
                <w:b/>
                <w:bCs/>
                <w:sz w:val="28"/>
                <w:szCs w:val="28"/>
              </w:rPr>
              <w:t xml:space="preserve">dvertising </w:t>
            </w:r>
          </w:p>
        </w:tc>
        <w:tc>
          <w:tcPr>
            <w:tcW w:w="992" w:type="dxa"/>
            <w:vAlign w:val="center"/>
          </w:tcPr>
          <w:p w14:paraId="78941E47" w14:textId="77777777" w:rsidR="00F85798" w:rsidRDefault="00F85538"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5</w:t>
            </w:r>
          </w:p>
        </w:tc>
      </w:tr>
      <w:tr w:rsidR="001404FD" w14:paraId="59BBA398" w14:textId="77777777" w:rsidTr="238031C8">
        <w:tc>
          <w:tcPr>
            <w:tcW w:w="8642" w:type="dxa"/>
          </w:tcPr>
          <w:p w14:paraId="64499403" w14:textId="7C6B7A35" w:rsidR="001404FD" w:rsidRDefault="001404FD"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 xml:space="preserve">Section </w:t>
            </w:r>
            <w:r w:rsidR="00756597" w:rsidRPr="238031C8">
              <w:rPr>
                <w:rFonts w:asciiTheme="minorHAnsi" w:hAnsiTheme="minorHAnsi" w:cstheme="minorBidi"/>
                <w:b/>
                <w:bCs/>
                <w:sz w:val="28"/>
                <w:szCs w:val="28"/>
              </w:rPr>
              <w:t xml:space="preserve">8: </w:t>
            </w:r>
            <w:r w:rsidR="7940DE5E" w:rsidRPr="238031C8">
              <w:rPr>
                <w:rFonts w:asciiTheme="minorHAnsi" w:hAnsiTheme="minorHAnsi" w:cstheme="minorBidi"/>
                <w:b/>
                <w:bCs/>
                <w:sz w:val="28"/>
                <w:szCs w:val="28"/>
              </w:rPr>
              <w:t>A</w:t>
            </w:r>
            <w:r w:rsidR="006B0577" w:rsidRPr="238031C8">
              <w:rPr>
                <w:rFonts w:asciiTheme="minorHAnsi" w:hAnsiTheme="minorHAnsi" w:cstheme="minorBidi"/>
                <w:b/>
                <w:bCs/>
                <w:sz w:val="28"/>
                <w:szCs w:val="28"/>
              </w:rPr>
              <w:t>pplications and Shortlisting</w:t>
            </w:r>
          </w:p>
        </w:tc>
        <w:tc>
          <w:tcPr>
            <w:tcW w:w="992" w:type="dxa"/>
            <w:vAlign w:val="center"/>
          </w:tcPr>
          <w:p w14:paraId="44240AAE" w14:textId="77777777" w:rsidR="001404FD" w:rsidRDefault="00F85538"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5</w:t>
            </w:r>
          </w:p>
        </w:tc>
      </w:tr>
      <w:tr w:rsidR="00756597" w14:paraId="0E976497" w14:textId="77777777" w:rsidTr="238031C8">
        <w:tc>
          <w:tcPr>
            <w:tcW w:w="8642" w:type="dxa"/>
          </w:tcPr>
          <w:p w14:paraId="7DD501D2" w14:textId="77777777" w:rsidR="00756597" w:rsidRDefault="00756597"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Section 9: </w:t>
            </w:r>
            <w:r w:rsidR="006B0577">
              <w:rPr>
                <w:rFonts w:asciiTheme="minorHAnsi" w:hAnsiTheme="minorHAnsi" w:cstheme="minorHAnsi"/>
                <w:b/>
                <w:sz w:val="28"/>
              </w:rPr>
              <w:t>References</w:t>
            </w:r>
          </w:p>
        </w:tc>
        <w:tc>
          <w:tcPr>
            <w:tcW w:w="992" w:type="dxa"/>
            <w:vAlign w:val="center"/>
          </w:tcPr>
          <w:p w14:paraId="29B4EA11" w14:textId="030254FD" w:rsidR="00756597" w:rsidRDefault="15B1CAE6"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5</w:t>
            </w:r>
          </w:p>
        </w:tc>
      </w:tr>
      <w:tr w:rsidR="00756597" w14:paraId="606C3209" w14:textId="77777777" w:rsidTr="238031C8">
        <w:tc>
          <w:tcPr>
            <w:tcW w:w="8642" w:type="dxa"/>
          </w:tcPr>
          <w:p w14:paraId="7A75C3D1" w14:textId="77777777" w:rsidR="00756597" w:rsidRDefault="006B0577"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10</w:t>
            </w:r>
            <w:r w:rsidR="00756597">
              <w:rPr>
                <w:rFonts w:asciiTheme="minorHAnsi" w:hAnsiTheme="minorHAnsi" w:cstheme="minorHAnsi"/>
                <w:b/>
                <w:sz w:val="28"/>
              </w:rPr>
              <w:t>:</w:t>
            </w:r>
            <w:r w:rsidR="00756597" w:rsidRPr="003D3132">
              <w:rPr>
                <w:rFonts w:asciiTheme="minorHAnsi" w:hAnsiTheme="minorHAnsi" w:cstheme="minorHAnsi"/>
                <w:b/>
                <w:sz w:val="28"/>
                <w:szCs w:val="28"/>
              </w:rPr>
              <w:t xml:space="preserve"> </w:t>
            </w:r>
            <w:r>
              <w:rPr>
                <w:rFonts w:asciiTheme="minorHAnsi" w:hAnsiTheme="minorHAnsi" w:cstheme="minorHAnsi"/>
                <w:b/>
                <w:sz w:val="28"/>
                <w:szCs w:val="28"/>
              </w:rPr>
              <w:t>Interviews</w:t>
            </w:r>
          </w:p>
        </w:tc>
        <w:tc>
          <w:tcPr>
            <w:tcW w:w="992" w:type="dxa"/>
            <w:vAlign w:val="center"/>
          </w:tcPr>
          <w:p w14:paraId="75697EEC" w14:textId="2E9147CF" w:rsidR="00756597" w:rsidRDefault="2EF5FDB5"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6</w:t>
            </w:r>
          </w:p>
        </w:tc>
      </w:tr>
      <w:tr w:rsidR="00756597" w14:paraId="1DD9E378" w14:textId="77777777" w:rsidTr="238031C8">
        <w:tc>
          <w:tcPr>
            <w:tcW w:w="8642" w:type="dxa"/>
          </w:tcPr>
          <w:p w14:paraId="2DE61C8E" w14:textId="2045E64F" w:rsidR="00756597" w:rsidRPr="00756597" w:rsidRDefault="006B0577"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Section 11</w:t>
            </w:r>
            <w:r w:rsidR="00756597" w:rsidRPr="238031C8">
              <w:rPr>
                <w:rFonts w:asciiTheme="minorHAnsi" w:hAnsiTheme="minorHAnsi" w:cstheme="minorBidi"/>
                <w:b/>
                <w:bCs/>
                <w:sz w:val="28"/>
                <w:szCs w:val="28"/>
              </w:rPr>
              <w:t xml:space="preserve">: </w:t>
            </w:r>
            <w:r w:rsidRPr="238031C8">
              <w:rPr>
                <w:rFonts w:asciiTheme="minorHAnsi" w:hAnsiTheme="minorHAnsi" w:cstheme="minorBidi"/>
                <w:b/>
                <w:bCs/>
                <w:sz w:val="28"/>
                <w:szCs w:val="28"/>
              </w:rPr>
              <w:t>Role Offer</w:t>
            </w:r>
            <w:r w:rsidR="001D6694" w:rsidRPr="238031C8">
              <w:rPr>
                <w:rFonts w:asciiTheme="minorHAnsi" w:hAnsiTheme="minorHAnsi" w:cstheme="minorBidi"/>
                <w:b/>
                <w:bCs/>
                <w:sz w:val="28"/>
                <w:szCs w:val="28"/>
              </w:rPr>
              <w:t xml:space="preserve"> </w:t>
            </w:r>
            <w:r w:rsidR="01B5C41B" w:rsidRPr="238031C8">
              <w:rPr>
                <w:rFonts w:asciiTheme="minorHAnsi" w:hAnsiTheme="minorHAnsi" w:cstheme="minorBidi"/>
                <w:b/>
                <w:bCs/>
                <w:sz w:val="28"/>
                <w:szCs w:val="28"/>
              </w:rPr>
              <w:t>and Pre-appointment Checks</w:t>
            </w:r>
          </w:p>
        </w:tc>
        <w:tc>
          <w:tcPr>
            <w:tcW w:w="992" w:type="dxa"/>
            <w:vAlign w:val="center"/>
          </w:tcPr>
          <w:p w14:paraId="109B8484" w14:textId="6D156E82" w:rsidR="00756597" w:rsidRDefault="1A7D84DC"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6</w:t>
            </w:r>
          </w:p>
        </w:tc>
      </w:tr>
      <w:tr w:rsidR="00756597" w14:paraId="705B273A" w14:textId="77777777" w:rsidTr="238031C8">
        <w:tc>
          <w:tcPr>
            <w:tcW w:w="8642" w:type="dxa"/>
          </w:tcPr>
          <w:p w14:paraId="12753E2A" w14:textId="77777777" w:rsidR="00756597" w:rsidRPr="003D3132" w:rsidRDefault="006B0577" w:rsidP="003D3CCD">
            <w:pPr>
              <w:spacing w:before="100" w:beforeAutospacing="1" w:after="100" w:afterAutospacing="1"/>
              <w:rPr>
                <w:rFonts w:asciiTheme="minorHAnsi" w:hAnsiTheme="minorHAnsi" w:cstheme="minorHAnsi"/>
                <w:b/>
                <w:sz w:val="28"/>
                <w:szCs w:val="28"/>
              </w:rPr>
            </w:pPr>
            <w:r>
              <w:rPr>
                <w:rFonts w:asciiTheme="minorHAnsi" w:hAnsiTheme="minorHAnsi" w:cstheme="minorHAnsi"/>
                <w:b/>
                <w:sz w:val="28"/>
                <w:szCs w:val="28"/>
              </w:rPr>
              <w:t>Section 12</w:t>
            </w:r>
            <w:r w:rsidR="00756597" w:rsidRPr="003D3132">
              <w:rPr>
                <w:rFonts w:asciiTheme="minorHAnsi" w:hAnsiTheme="minorHAnsi" w:cstheme="minorHAnsi"/>
                <w:b/>
                <w:sz w:val="28"/>
                <w:szCs w:val="28"/>
              </w:rPr>
              <w:t>:</w:t>
            </w:r>
            <w:r>
              <w:rPr>
                <w:rFonts w:asciiTheme="minorHAnsi" w:hAnsiTheme="minorHAnsi" w:cstheme="minorHAnsi"/>
                <w:b/>
                <w:sz w:val="28"/>
                <w:szCs w:val="28"/>
              </w:rPr>
              <w:t xml:space="preserve"> Checks on Overseas Applicants</w:t>
            </w:r>
          </w:p>
        </w:tc>
        <w:tc>
          <w:tcPr>
            <w:tcW w:w="992" w:type="dxa"/>
            <w:vAlign w:val="center"/>
          </w:tcPr>
          <w:p w14:paraId="44B0A208" w14:textId="60901BEE" w:rsidR="00756597" w:rsidRDefault="48CD2868"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7</w:t>
            </w:r>
          </w:p>
        </w:tc>
      </w:tr>
      <w:tr w:rsidR="0081192F" w14:paraId="2F814903" w14:textId="77777777" w:rsidTr="238031C8">
        <w:tc>
          <w:tcPr>
            <w:tcW w:w="8642" w:type="dxa"/>
          </w:tcPr>
          <w:p w14:paraId="1E235124" w14:textId="68DF044F" w:rsidR="0081192F" w:rsidRPr="003D3132" w:rsidRDefault="006B0577"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Section 13</w:t>
            </w:r>
            <w:r w:rsidR="0077AFA3" w:rsidRPr="238031C8">
              <w:rPr>
                <w:rFonts w:asciiTheme="minorHAnsi" w:hAnsiTheme="minorHAnsi" w:cstheme="minorBidi"/>
                <w:b/>
                <w:bCs/>
                <w:sz w:val="28"/>
                <w:szCs w:val="28"/>
              </w:rPr>
              <w:t>:</w:t>
            </w:r>
            <w:r w:rsidRPr="238031C8">
              <w:rPr>
                <w:rFonts w:asciiTheme="minorHAnsi" w:hAnsiTheme="minorHAnsi" w:cstheme="minorBidi"/>
                <w:b/>
                <w:bCs/>
                <w:sz w:val="28"/>
                <w:szCs w:val="28"/>
              </w:rPr>
              <w:t xml:space="preserve"> </w:t>
            </w:r>
            <w:r w:rsidR="488EAAEC" w:rsidRPr="238031C8">
              <w:rPr>
                <w:rFonts w:asciiTheme="minorHAnsi" w:hAnsiTheme="minorHAnsi" w:cstheme="minorBidi"/>
                <w:b/>
                <w:bCs/>
                <w:sz w:val="28"/>
                <w:szCs w:val="28"/>
              </w:rPr>
              <w:t>Trustee Recruitment</w:t>
            </w:r>
          </w:p>
        </w:tc>
        <w:tc>
          <w:tcPr>
            <w:tcW w:w="992" w:type="dxa"/>
            <w:vAlign w:val="center"/>
          </w:tcPr>
          <w:p w14:paraId="2B2B7304" w14:textId="64FDD70D" w:rsidR="0081192F" w:rsidRDefault="33D735D3"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7</w:t>
            </w:r>
          </w:p>
        </w:tc>
      </w:tr>
      <w:tr w:rsidR="006B0577" w14:paraId="12838F06" w14:textId="77777777" w:rsidTr="238031C8">
        <w:tc>
          <w:tcPr>
            <w:tcW w:w="8642" w:type="dxa"/>
          </w:tcPr>
          <w:p w14:paraId="22EEA130" w14:textId="23985070" w:rsidR="006B0577" w:rsidRDefault="006B0577"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 xml:space="preserve">Section 14: </w:t>
            </w:r>
            <w:r w:rsidR="40C7D1B8" w:rsidRPr="238031C8">
              <w:rPr>
                <w:rFonts w:asciiTheme="minorHAnsi" w:hAnsiTheme="minorHAnsi" w:cstheme="minorBidi"/>
                <w:b/>
                <w:bCs/>
                <w:sz w:val="28"/>
                <w:szCs w:val="28"/>
              </w:rPr>
              <w:t>Volunteer Recruitment</w:t>
            </w:r>
          </w:p>
        </w:tc>
        <w:tc>
          <w:tcPr>
            <w:tcW w:w="992" w:type="dxa"/>
            <w:vAlign w:val="center"/>
          </w:tcPr>
          <w:p w14:paraId="089009E4" w14:textId="229BDDAF" w:rsidR="006B0577" w:rsidRDefault="40572784"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7</w:t>
            </w:r>
          </w:p>
        </w:tc>
      </w:tr>
      <w:tr w:rsidR="006B0577" w14:paraId="2C095FCB" w14:textId="77777777" w:rsidTr="238031C8">
        <w:tc>
          <w:tcPr>
            <w:tcW w:w="8642" w:type="dxa"/>
          </w:tcPr>
          <w:p w14:paraId="42E5CC84" w14:textId="0C1E70CB" w:rsidR="006B0577" w:rsidRDefault="006B0577"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 xml:space="preserve">Section 15: </w:t>
            </w:r>
            <w:r w:rsidR="0FB385EC" w:rsidRPr="238031C8">
              <w:rPr>
                <w:rFonts w:asciiTheme="minorHAnsi" w:hAnsiTheme="minorHAnsi" w:cstheme="minorBidi"/>
                <w:b/>
                <w:bCs/>
                <w:sz w:val="28"/>
                <w:szCs w:val="28"/>
              </w:rPr>
              <w:t>Safeguarding and Induction Training</w:t>
            </w:r>
          </w:p>
        </w:tc>
        <w:tc>
          <w:tcPr>
            <w:tcW w:w="992" w:type="dxa"/>
            <w:vAlign w:val="center"/>
          </w:tcPr>
          <w:p w14:paraId="42124560" w14:textId="6E79C7E8" w:rsidR="006B0577" w:rsidRDefault="6C0A8EFB"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8</w:t>
            </w:r>
          </w:p>
        </w:tc>
      </w:tr>
      <w:tr w:rsidR="006B0577" w14:paraId="07341EFE" w14:textId="77777777" w:rsidTr="238031C8">
        <w:tc>
          <w:tcPr>
            <w:tcW w:w="8642" w:type="dxa"/>
          </w:tcPr>
          <w:p w14:paraId="0251A53A" w14:textId="52A8AE7F" w:rsidR="006B0577" w:rsidRDefault="006B0577"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 xml:space="preserve">Section 16: </w:t>
            </w:r>
            <w:r w:rsidR="60EAE59A" w:rsidRPr="238031C8">
              <w:rPr>
                <w:rFonts w:asciiTheme="minorHAnsi" w:hAnsiTheme="minorHAnsi" w:cstheme="minorBidi"/>
                <w:b/>
                <w:bCs/>
                <w:sz w:val="28"/>
                <w:szCs w:val="28"/>
              </w:rPr>
              <w:t>Single Central Record of Recruitment and Vetting Checks</w:t>
            </w:r>
          </w:p>
        </w:tc>
        <w:tc>
          <w:tcPr>
            <w:tcW w:w="992" w:type="dxa"/>
            <w:vAlign w:val="center"/>
          </w:tcPr>
          <w:p w14:paraId="34BD2DED" w14:textId="2E969E44" w:rsidR="006B0577" w:rsidRDefault="33E03025"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8</w:t>
            </w:r>
          </w:p>
        </w:tc>
      </w:tr>
      <w:tr w:rsidR="006B0577" w14:paraId="2D6C1677" w14:textId="77777777" w:rsidTr="238031C8">
        <w:tc>
          <w:tcPr>
            <w:tcW w:w="8642" w:type="dxa"/>
          </w:tcPr>
          <w:p w14:paraId="5A4A8EE3" w14:textId="7D141588" w:rsidR="006B0577" w:rsidRDefault="006B0577"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 xml:space="preserve">Section 17: </w:t>
            </w:r>
            <w:r w:rsidR="7BA5E48A" w:rsidRPr="238031C8">
              <w:rPr>
                <w:rFonts w:asciiTheme="minorHAnsi" w:hAnsiTheme="minorHAnsi" w:cstheme="minorBidi"/>
                <w:b/>
                <w:bCs/>
                <w:sz w:val="28"/>
                <w:szCs w:val="28"/>
              </w:rPr>
              <w:t>Ongoing</w:t>
            </w:r>
            <w:r w:rsidRPr="238031C8">
              <w:rPr>
                <w:rFonts w:asciiTheme="minorHAnsi" w:hAnsiTheme="minorHAnsi" w:cstheme="minorBidi"/>
                <w:b/>
                <w:bCs/>
                <w:sz w:val="28"/>
                <w:szCs w:val="28"/>
              </w:rPr>
              <w:t xml:space="preserve"> </w:t>
            </w:r>
            <w:r w:rsidR="7BA5E48A" w:rsidRPr="238031C8">
              <w:rPr>
                <w:rFonts w:asciiTheme="minorHAnsi" w:hAnsiTheme="minorHAnsi" w:cstheme="minorBidi"/>
                <w:b/>
                <w:bCs/>
                <w:sz w:val="28"/>
                <w:szCs w:val="28"/>
              </w:rPr>
              <w:t>Employment and Volunteering</w:t>
            </w:r>
          </w:p>
        </w:tc>
        <w:tc>
          <w:tcPr>
            <w:tcW w:w="992" w:type="dxa"/>
            <w:vAlign w:val="center"/>
          </w:tcPr>
          <w:p w14:paraId="4737E36C" w14:textId="0748FAAA" w:rsidR="006B0577" w:rsidRDefault="57637E5D"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8</w:t>
            </w:r>
          </w:p>
        </w:tc>
      </w:tr>
      <w:tr w:rsidR="006B0577" w14:paraId="230B9E01" w14:textId="77777777" w:rsidTr="238031C8">
        <w:tc>
          <w:tcPr>
            <w:tcW w:w="8642" w:type="dxa"/>
          </w:tcPr>
          <w:p w14:paraId="19E62763" w14:textId="146A1E3B" w:rsidR="006B0577" w:rsidRDefault="006B0577"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 xml:space="preserve">Section 18: </w:t>
            </w:r>
            <w:r w:rsidR="2EE53EEA" w:rsidRPr="238031C8">
              <w:rPr>
                <w:rFonts w:asciiTheme="minorHAnsi" w:hAnsiTheme="minorHAnsi" w:cstheme="minorBidi"/>
                <w:b/>
                <w:bCs/>
                <w:sz w:val="28"/>
                <w:szCs w:val="28"/>
              </w:rPr>
              <w:t>Self-Declaration of New Convictions</w:t>
            </w:r>
          </w:p>
        </w:tc>
        <w:tc>
          <w:tcPr>
            <w:tcW w:w="992" w:type="dxa"/>
            <w:vAlign w:val="center"/>
          </w:tcPr>
          <w:p w14:paraId="735DA4F4" w14:textId="72102CDE" w:rsidR="006B0577" w:rsidRDefault="05D0C2D8"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8</w:t>
            </w:r>
          </w:p>
        </w:tc>
      </w:tr>
      <w:tr w:rsidR="006B0577" w14:paraId="3D7304A6" w14:textId="77777777" w:rsidTr="238031C8">
        <w:tc>
          <w:tcPr>
            <w:tcW w:w="8642" w:type="dxa"/>
          </w:tcPr>
          <w:p w14:paraId="39CD495B" w14:textId="719588AB" w:rsidR="006B0577" w:rsidRDefault="006B0577" w:rsidP="238031C8">
            <w:pPr>
              <w:spacing w:before="100" w:beforeAutospacing="1" w:after="100" w:afterAutospacing="1"/>
              <w:rPr>
                <w:rFonts w:asciiTheme="minorHAnsi" w:hAnsiTheme="minorHAnsi" w:cstheme="minorBidi"/>
                <w:b/>
                <w:bCs/>
                <w:sz w:val="28"/>
                <w:szCs w:val="28"/>
              </w:rPr>
            </w:pPr>
            <w:r w:rsidRPr="238031C8">
              <w:rPr>
                <w:rFonts w:asciiTheme="minorHAnsi" w:hAnsiTheme="minorHAnsi" w:cstheme="minorBidi"/>
                <w:b/>
                <w:bCs/>
                <w:sz w:val="28"/>
                <w:szCs w:val="28"/>
              </w:rPr>
              <w:t>Section 19: Re</w:t>
            </w:r>
            <w:r w:rsidR="5845920B" w:rsidRPr="238031C8">
              <w:rPr>
                <w:rFonts w:asciiTheme="minorHAnsi" w:hAnsiTheme="minorHAnsi" w:cstheme="minorBidi"/>
                <w:b/>
                <w:bCs/>
                <w:sz w:val="28"/>
                <w:szCs w:val="28"/>
              </w:rPr>
              <w:t>ferring to the DBS or Disclosure Scotland</w:t>
            </w:r>
          </w:p>
        </w:tc>
        <w:tc>
          <w:tcPr>
            <w:tcW w:w="992" w:type="dxa"/>
            <w:vAlign w:val="center"/>
          </w:tcPr>
          <w:p w14:paraId="7A622172" w14:textId="01780542" w:rsidR="006B0577" w:rsidRDefault="6CB41CD2" w:rsidP="238031C8">
            <w:pPr>
              <w:spacing w:before="100" w:beforeAutospacing="1" w:after="100" w:afterAutospacing="1"/>
              <w:jc w:val="center"/>
              <w:rPr>
                <w:rFonts w:asciiTheme="minorHAnsi" w:hAnsiTheme="minorHAnsi" w:cstheme="minorBidi"/>
                <w:b/>
                <w:bCs/>
                <w:sz w:val="28"/>
                <w:szCs w:val="28"/>
              </w:rPr>
            </w:pPr>
            <w:r w:rsidRPr="238031C8">
              <w:rPr>
                <w:rFonts w:asciiTheme="minorHAnsi" w:hAnsiTheme="minorHAnsi" w:cstheme="minorBidi"/>
                <w:b/>
                <w:bCs/>
                <w:sz w:val="28"/>
                <w:szCs w:val="28"/>
              </w:rPr>
              <w:t>9</w:t>
            </w:r>
          </w:p>
        </w:tc>
      </w:tr>
      <w:tr w:rsidR="238031C8" w14:paraId="0C17BC0F" w14:textId="77777777" w:rsidTr="238031C8">
        <w:trPr>
          <w:trHeight w:val="300"/>
        </w:trPr>
        <w:tc>
          <w:tcPr>
            <w:tcW w:w="8642" w:type="dxa"/>
          </w:tcPr>
          <w:p w14:paraId="165EA517" w14:textId="3F26E931" w:rsidR="0EB104D4" w:rsidRDefault="0EB104D4" w:rsidP="238031C8">
            <w:pPr>
              <w:rPr>
                <w:rFonts w:asciiTheme="minorHAnsi" w:hAnsiTheme="minorHAnsi" w:cstheme="minorBidi"/>
                <w:b/>
                <w:bCs/>
                <w:sz w:val="28"/>
                <w:szCs w:val="28"/>
              </w:rPr>
            </w:pPr>
            <w:r w:rsidRPr="238031C8">
              <w:rPr>
                <w:rFonts w:asciiTheme="minorHAnsi" w:hAnsiTheme="minorHAnsi" w:cstheme="minorBidi"/>
                <w:b/>
                <w:bCs/>
                <w:sz w:val="28"/>
                <w:szCs w:val="28"/>
              </w:rPr>
              <w:t>Section 20: Contractors and Partners</w:t>
            </w:r>
          </w:p>
        </w:tc>
        <w:tc>
          <w:tcPr>
            <w:tcW w:w="992" w:type="dxa"/>
            <w:vAlign w:val="center"/>
          </w:tcPr>
          <w:p w14:paraId="1E550BCC" w14:textId="23125869" w:rsidR="198DBAE0" w:rsidRDefault="198DBAE0" w:rsidP="238031C8">
            <w:pPr>
              <w:jc w:val="center"/>
              <w:rPr>
                <w:rFonts w:asciiTheme="minorHAnsi" w:hAnsiTheme="minorHAnsi" w:cstheme="minorBidi"/>
                <w:b/>
                <w:bCs/>
                <w:sz w:val="28"/>
                <w:szCs w:val="28"/>
              </w:rPr>
            </w:pPr>
            <w:r w:rsidRPr="238031C8">
              <w:rPr>
                <w:rFonts w:asciiTheme="minorHAnsi" w:hAnsiTheme="minorHAnsi" w:cstheme="minorBidi"/>
                <w:b/>
                <w:bCs/>
                <w:sz w:val="28"/>
                <w:szCs w:val="28"/>
              </w:rPr>
              <w:t>10</w:t>
            </w:r>
          </w:p>
        </w:tc>
      </w:tr>
      <w:tr w:rsidR="238031C8" w14:paraId="2A228508" w14:textId="77777777" w:rsidTr="238031C8">
        <w:trPr>
          <w:trHeight w:val="300"/>
        </w:trPr>
        <w:tc>
          <w:tcPr>
            <w:tcW w:w="8642" w:type="dxa"/>
          </w:tcPr>
          <w:p w14:paraId="4867CF14" w14:textId="731796E9" w:rsidR="0EB104D4" w:rsidRDefault="0EB104D4" w:rsidP="238031C8">
            <w:pPr>
              <w:rPr>
                <w:rFonts w:asciiTheme="minorHAnsi" w:hAnsiTheme="minorHAnsi" w:cstheme="minorBidi"/>
                <w:b/>
                <w:bCs/>
                <w:sz w:val="28"/>
                <w:szCs w:val="28"/>
              </w:rPr>
            </w:pPr>
            <w:r w:rsidRPr="238031C8">
              <w:rPr>
                <w:rFonts w:asciiTheme="minorHAnsi" w:hAnsiTheme="minorHAnsi" w:cstheme="minorBidi"/>
                <w:b/>
                <w:bCs/>
                <w:sz w:val="28"/>
                <w:szCs w:val="28"/>
              </w:rPr>
              <w:t>Section 21: Use of Technology in Recruitment</w:t>
            </w:r>
          </w:p>
        </w:tc>
        <w:tc>
          <w:tcPr>
            <w:tcW w:w="992" w:type="dxa"/>
            <w:vAlign w:val="center"/>
          </w:tcPr>
          <w:p w14:paraId="6C92D609" w14:textId="173A6AF6" w:rsidR="75A87E44" w:rsidRDefault="75A87E44" w:rsidP="238031C8">
            <w:pPr>
              <w:jc w:val="center"/>
              <w:rPr>
                <w:rFonts w:asciiTheme="minorHAnsi" w:hAnsiTheme="minorHAnsi" w:cstheme="minorBidi"/>
                <w:b/>
                <w:bCs/>
                <w:sz w:val="28"/>
                <w:szCs w:val="28"/>
              </w:rPr>
            </w:pPr>
            <w:r w:rsidRPr="238031C8">
              <w:rPr>
                <w:rFonts w:asciiTheme="minorHAnsi" w:hAnsiTheme="minorHAnsi" w:cstheme="minorBidi"/>
                <w:b/>
                <w:bCs/>
                <w:sz w:val="28"/>
                <w:szCs w:val="28"/>
              </w:rPr>
              <w:t>10</w:t>
            </w:r>
          </w:p>
        </w:tc>
      </w:tr>
      <w:tr w:rsidR="238031C8" w14:paraId="11286924" w14:textId="77777777" w:rsidTr="238031C8">
        <w:trPr>
          <w:trHeight w:val="300"/>
        </w:trPr>
        <w:tc>
          <w:tcPr>
            <w:tcW w:w="8642" w:type="dxa"/>
          </w:tcPr>
          <w:p w14:paraId="29869680" w14:textId="03E786FB" w:rsidR="0EB104D4" w:rsidRDefault="0EB104D4" w:rsidP="238031C8">
            <w:pPr>
              <w:rPr>
                <w:rFonts w:asciiTheme="minorHAnsi" w:hAnsiTheme="minorHAnsi" w:cstheme="minorBidi"/>
                <w:b/>
                <w:bCs/>
                <w:sz w:val="28"/>
                <w:szCs w:val="28"/>
              </w:rPr>
            </w:pPr>
            <w:r w:rsidRPr="238031C8">
              <w:rPr>
                <w:rFonts w:asciiTheme="minorHAnsi" w:hAnsiTheme="minorHAnsi" w:cstheme="minorBidi"/>
                <w:b/>
                <w:bCs/>
                <w:sz w:val="28"/>
                <w:szCs w:val="28"/>
              </w:rPr>
              <w:t>Section 22: Monitoring and Evaluation</w:t>
            </w:r>
          </w:p>
        </w:tc>
        <w:tc>
          <w:tcPr>
            <w:tcW w:w="992" w:type="dxa"/>
            <w:vAlign w:val="center"/>
          </w:tcPr>
          <w:p w14:paraId="737BBAB5" w14:textId="6598007F" w:rsidR="57DC03E2" w:rsidRDefault="57DC03E2" w:rsidP="238031C8">
            <w:pPr>
              <w:jc w:val="center"/>
              <w:rPr>
                <w:rFonts w:asciiTheme="minorHAnsi" w:hAnsiTheme="minorHAnsi" w:cstheme="minorBidi"/>
                <w:b/>
                <w:bCs/>
                <w:sz w:val="28"/>
                <w:szCs w:val="28"/>
              </w:rPr>
            </w:pPr>
            <w:r w:rsidRPr="238031C8">
              <w:rPr>
                <w:rFonts w:asciiTheme="minorHAnsi" w:hAnsiTheme="minorHAnsi" w:cstheme="minorBidi"/>
                <w:b/>
                <w:bCs/>
                <w:sz w:val="28"/>
                <w:szCs w:val="28"/>
              </w:rPr>
              <w:t>10</w:t>
            </w:r>
          </w:p>
        </w:tc>
      </w:tr>
      <w:tr w:rsidR="238031C8" w14:paraId="7CFF5726" w14:textId="77777777" w:rsidTr="238031C8">
        <w:trPr>
          <w:trHeight w:val="300"/>
        </w:trPr>
        <w:tc>
          <w:tcPr>
            <w:tcW w:w="8642" w:type="dxa"/>
          </w:tcPr>
          <w:p w14:paraId="6D72B716" w14:textId="00143CE0" w:rsidR="0EB104D4" w:rsidRDefault="0EB104D4" w:rsidP="238031C8">
            <w:pPr>
              <w:rPr>
                <w:rFonts w:asciiTheme="minorHAnsi" w:hAnsiTheme="minorHAnsi" w:cstheme="minorBidi"/>
                <w:b/>
                <w:bCs/>
                <w:sz w:val="28"/>
                <w:szCs w:val="28"/>
              </w:rPr>
            </w:pPr>
            <w:r w:rsidRPr="238031C8">
              <w:rPr>
                <w:rFonts w:asciiTheme="minorHAnsi" w:hAnsiTheme="minorHAnsi" w:cstheme="minorBidi"/>
                <w:b/>
                <w:bCs/>
                <w:sz w:val="28"/>
                <w:szCs w:val="28"/>
              </w:rPr>
              <w:t>Section 23: Review</w:t>
            </w:r>
          </w:p>
        </w:tc>
        <w:tc>
          <w:tcPr>
            <w:tcW w:w="992" w:type="dxa"/>
            <w:vAlign w:val="center"/>
          </w:tcPr>
          <w:p w14:paraId="7DC7F370" w14:textId="01E04BB2" w:rsidR="5F1C3C7F" w:rsidRDefault="5F1C3C7F" w:rsidP="238031C8">
            <w:pPr>
              <w:jc w:val="center"/>
              <w:rPr>
                <w:rFonts w:asciiTheme="minorHAnsi" w:hAnsiTheme="minorHAnsi" w:cstheme="minorBidi"/>
                <w:b/>
                <w:bCs/>
                <w:sz w:val="28"/>
                <w:szCs w:val="28"/>
              </w:rPr>
            </w:pPr>
            <w:r w:rsidRPr="238031C8">
              <w:rPr>
                <w:rFonts w:asciiTheme="minorHAnsi" w:hAnsiTheme="minorHAnsi" w:cstheme="minorBidi"/>
                <w:b/>
                <w:bCs/>
                <w:sz w:val="28"/>
                <w:szCs w:val="28"/>
              </w:rPr>
              <w:t>10</w:t>
            </w:r>
          </w:p>
        </w:tc>
      </w:tr>
      <w:tr w:rsidR="238031C8" w14:paraId="6F556E45" w14:textId="77777777" w:rsidTr="238031C8">
        <w:trPr>
          <w:trHeight w:val="300"/>
        </w:trPr>
        <w:tc>
          <w:tcPr>
            <w:tcW w:w="8642" w:type="dxa"/>
          </w:tcPr>
          <w:p w14:paraId="591244AF" w14:textId="78C11140" w:rsidR="0EB104D4" w:rsidRDefault="0EB104D4" w:rsidP="238031C8">
            <w:pPr>
              <w:spacing w:line="259" w:lineRule="auto"/>
            </w:pPr>
            <w:r w:rsidRPr="238031C8">
              <w:rPr>
                <w:rFonts w:asciiTheme="minorHAnsi" w:hAnsiTheme="minorHAnsi" w:cstheme="minorBidi"/>
                <w:b/>
                <w:bCs/>
                <w:sz w:val="28"/>
                <w:szCs w:val="28"/>
              </w:rPr>
              <w:t>Appendix A: Jurisdiction Reference Table</w:t>
            </w:r>
          </w:p>
        </w:tc>
        <w:tc>
          <w:tcPr>
            <w:tcW w:w="992" w:type="dxa"/>
            <w:vAlign w:val="center"/>
          </w:tcPr>
          <w:p w14:paraId="011F197B" w14:textId="40C0F48F" w:rsidR="731BF33F" w:rsidRDefault="731BF33F" w:rsidP="238031C8">
            <w:pPr>
              <w:jc w:val="center"/>
              <w:rPr>
                <w:rFonts w:asciiTheme="minorHAnsi" w:hAnsiTheme="minorHAnsi" w:cstheme="minorBidi"/>
                <w:b/>
                <w:bCs/>
                <w:sz w:val="28"/>
                <w:szCs w:val="28"/>
              </w:rPr>
            </w:pPr>
            <w:r w:rsidRPr="238031C8">
              <w:rPr>
                <w:rFonts w:asciiTheme="minorHAnsi" w:hAnsiTheme="minorHAnsi" w:cstheme="minorBidi"/>
                <w:b/>
                <w:bCs/>
                <w:sz w:val="28"/>
                <w:szCs w:val="28"/>
              </w:rPr>
              <w:t>11</w:t>
            </w:r>
          </w:p>
        </w:tc>
      </w:tr>
    </w:tbl>
    <w:p w14:paraId="3656B9AB" w14:textId="544EAB80" w:rsidR="00A96371" w:rsidRPr="00A96371" w:rsidRDefault="00A96371" w:rsidP="238031C8">
      <w:pPr>
        <w:spacing w:before="100" w:beforeAutospacing="1" w:after="100" w:afterAutospacing="1"/>
        <w:rPr>
          <w:rFonts w:asciiTheme="minorHAnsi" w:hAnsiTheme="minorHAnsi"/>
          <w:sz w:val="32"/>
          <w:szCs w:val="32"/>
        </w:rPr>
      </w:pPr>
    </w:p>
    <w:p w14:paraId="00A8E6C8" w14:textId="2FE4E7E3"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 Introduction</w:t>
      </w:r>
    </w:p>
    <w:p w14:paraId="219000EA" w14:textId="2B2BD0C6" w:rsidR="180F927F" w:rsidRDefault="180F927F" w:rsidP="238031C8">
      <w:pPr>
        <w:spacing w:before="90" w:after="150"/>
      </w:pPr>
      <w:r w:rsidRPr="238031C8">
        <w:rPr>
          <w:rFonts w:ascii="Calibri" w:eastAsia="Calibri" w:hAnsi="Calibri" w:cs="Calibri"/>
          <w:color w:val="000000" w:themeColor="text1"/>
          <w:sz w:val="22"/>
          <w:szCs w:val="22"/>
        </w:rPr>
        <w:t>At Babyzone the safety and welfare of children is of the utmost importance. We are committed to proactively safeguarding and protecting all children and understand that this is the responsibility of everyone. We will give equal priority to keeping all children safe regardless of their age, disability, gender, race, religion or belief. We also recognise that some children are additionally vulnerable because of the impact of discrimination, previous experiences, their level of dependency, communication needs or other issues.</w:t>
      </w:r>
    </w:p>
    <w:p w14:paraId="33282B0A" w14:textId="42F16ACA" w:rsidR="180F927F" w:rsidRDefault="180F927F" w:rsidP="238031C8">
      <w:pPr>
        <w:spacing w:before="90" w:after="150"/>
      </w:pPr>
      <w:r w:rsidRPr="238031C8">
        <w:rPr>
          <w:rFonts w:ascii="Calibri" w:eastAsia="Calibri" w:hAnsi="Calibri" w:cs="Calibri"/>
          <w:color w:val="000000" w:themeColor="text1"/>
          <w:sz w:val="22"/>
          <w:szCs w:val="22"/>
        </w:rPr>
        <w:t xml:space="preserve">Parents, carers and families attend Babyzone with their children and </w:t>
      </w:r>
      <w:proofErr w:type="gramStart"/>
      <w:r w:rsidRPr="238031C8">
        <w:rPr>
          <w:rFonts w:ascii="Calibri" w:eastAsia="Calibri" w:hAnsi="Calibri" w:cs="Calibri"/>
          <w:color w:val="000000" w:themeColor="text1"/>
          <w:sz w:val="22"/>
          <w:szCs w:val="22"/>
        </w:rPr>
        <w:t>remain responsible for the welfare of their children at all times</w:t>
      </w:r>
      <w:proofErr w:type="gramEnd"/>
      <w:r w:rsidRPr="238031C8">
        <w:rPr>
          <w:rFonts w:ascii="Calibri" w:eastAsia="Calibri" w:hAnsi="Calibri" w:cs="Calibri"/>
          <w:color w:val="000000" w:themeColor="text1"/>
          <w:sz w:val="22"/>
          <w:szCs w:val="22"/>
        </w:rPr>
        <w:t xml:space="preserve">. Babyzone does not undertake any activities with children in the absence of their parents or </w:t>
      </w:r>
      <w:proofErr w:type="gramStart"/>
      <w:r w:rsidRPr="238031C8">
        <w:rPr>
          <w:rFonts w:ascii="Calibri" w:eastAsia="Calibri" w:hAnsi="Calibri" w:cs="Calibri"/>
          <w:color w:val="000000" w:themeColor="text1"/>
          <w:sz w:val="22"/>
          <w:szCs w:val="22"/>
        </w:rPr>
        <w:t>carers, but</w:t>
      </w:r>
      <w:proofErr w:type="gramEnd"/>
      <w:r w:rsidRPr="238031C8">
        <w:rPr>
          <w:rFonts w:ascii="Calibri" w:eastAsia="Calibri" w:hAnsi="Calibri" w:cs="Calibri"/>
          <w:color w:val="000000" w:themeColor="text1"/>
          <w:sz w:val="22"/>
          <w:szCs w:val="22"/>
        </w:rPr>
        <w:t xml:space="preserve"> does have the opportunity to observe children's welfare within their family context. Babyzone staff must never be alone with a child in any circumstance.</w:t>
      </w:r>
    </w:p>
    <w:p w14:paraId="6F0B2881" w14:textId="2C5857BE" w:rsidR="180F927F" w:rsidRDefault="180F927F" w:rsidP="238031C8">
      <w:pPr>
        <w:spacing w:before="90" w:after="150"/>
      </w:pPr>
      <w:r w:rsidRPr="238031C8">
        <w:rPr>
          <w:rFonts w:ascii="Calibri" w:eastAsia="Calibri" w:hAnsi="Calibri" w:cs="Calibri"/>
          <w:color w:val="000000" w:themeColor="text1"/>
          <w:sz w:val="22"/>
          <w:szCs w:val="22"/>
        </w:rPr>
        <w:t xml:space="preserve">Babyzone recognises that safer recruitment is the first step in safeguarding and promoting the wellbeing and welfare of the children who attend Babyzone sessions. All Babyzone staff involved in </w:t>
      </w:r>
      <w:r w:rsidRPr="238031C8">
        <w:rPr>
          <w:rFonts w:ascii="Calibri" w:eastAsia="Calibri" w:hAnsi="Calibri" w:cs="Calibri"/>
          <w:color w:val="000000" w:themeColor="text1"/>
          <w:sz w:val="22"/>
          <w:szCs w:val="22"/>
        </w:rPr>
        <w:lastRenderedPageBreak/>
        <w:t>the selection and recruitment of employees, volunteers and trustees must familiarise themselves with and comply with this policy.</w:t>
      </w:r>
    </w:p>
    <w:p w14:paraId="3677DB2C" w14:textId="77777777" w:rsidR="007400C2" w:rsidRPr="007400C2" w:rsidRDefault="007400C2" w:rsidP="007400C2">
      <w:pPr>
        <w:pStyle w:val="NormalWeb"/>
        <w:rPr>
          <w:rFonts w:asciiTheme="minorHAnsi" w:hAnsiTheme="minorHAnsi" w:cstheme="minorHAnsi"/>
          <w:szCs w:val="22"/>
        </w:rPr>
      </w:pPr>
      <w:r w:rsidRPr="007400C2">
        <w:rPr>
          <w:rFonts w:asciiTheme="minorHAnsi" w:hAnsiTheme="minorHAnsi" w:cstheme="minorHAnsi"/>
          <w:sz w:val="22"/>
          <w:szCs w:val="21"/>
        </w:rPr>
        <w:t xml:space="preserve">In this policy a child is defined as, </w:t>
      </w:r>
    </w:p>
    <w:p w14:paraId="2F1FF403" w14:textId="77777777" w:rsidR="007400C2" w:rsidRDefault="007400C2" w:rsidP="007400C2">
      <w:pPr>
        <w:pStyle w:val="NormalWeb"/>
        <w:ind w:left="720"/>
        <w:rPr>
          <w:rFonts w:asciiTheme="minorHAnsi" w:eastAsiaTheme="minorEastAsia" w:hAnsiTheme="minorHAnsi" w:cstheme="minorBidi"/>
          <w:i/>
          <w:iCs/>
        </w:rPr>
      </w:pPr>
      <w:r w:rsidRPr="6AAAB50F">
        <w:rPr>
          <w:rFonts w:asciiTheme="minorHAnsi" w:eastAsiaTheme="minorEastAsia" w:hAnsiTheme="minorHAnsi" w:cstheme="minorBidi"/>
          <w:i/>
          <w:iCs/>
        </w:rPr>
        <w:t>“</w:t>
      </w:r>
      <w:proofErr w:type="gramStart"/>
      <w:r w:rsidRPr="6AAAB50F">
        <w:rPr>
          <w:rFonts w:asciiTheme="minorHAnsi" w:eastAsiaTheme="minorEastAsia" w:hAnsiTheme="minorHAnsi" w:cstheme="minorBidi"/>
          <w:i/>
          <w:iCs/>
        </w:rPr>
        <w:t>anyone</w:t>
      </w:r>
      <w:proofErr w:type="gramEnd"/>
      <w:r w:rsidRPr="6AAAB50F">
        <w:rPr>
          <w:rFonts w:asciiTheme="minorHAnsi" w:eastAsiaTheme="minorEastAsia" w:hAnsiTheme="minorHAnsi" w:cstheme="minorBidi"/>
          <w:i/>
          <w:iCs/>
        </w:rPr>
        <w:t xml:space="preserve"> who has not yet reached their 18th birthday.”</w:t>
      </w:r>
    </w:p>
    <w:p w14:paraId="77E0E670" w14:textId="77777777" w:rsidR="007400C2" w:rsidRPr="007400C2" w:rsidRDefault="007400C2" w:rsidP="007400C2">
      <w:pPr>
        <w:pStyle w:val="NormalWeb"/>
        <w:ind w:left="720"/>
        <w:jc w:val="right"/>
        <w:rPr>
          <w:rFonts w:asciiTheme="minorHAnsi" w:hAnsiTheme="minorHAnsi" w:cstheme="minorBidi"/>
          <w:i/>
          <w:iCs/>
          <w:sz w:val="22"/>
          <w:szCs w:val="22"/>
        </w:rPr>
      </w:pPr>
      <w:r w:rsidRPr="007400C2">
        <w:rPr>
          <w:rFonts w:asciiTheme="minorHAnsi" w:hAnsiTheme="minorHAnsi" w:cstheme="minorBidi"/>
          <w:i/>
          <w:iCs/>
          <w:sz w:val="22"/>
          <w:szCs w:val="22"/>
        </w:rPr>
        <w:t xml:space="preserve"> </w:t>
      </w:r>
      <w:r w:rsidRPr="007400C2">
        <w:rPr>
          <w:rFonts w:asciiTheme="minorHAnsi" w:hAnsiTheme="minorHAnsi" w:cstheme="minorBidi"/>
          <w:sz w:val="22"/>
          <w:szCs w:val="22"/>
        </w:rPr>
        <w:t xml:space="preserve">(Working Together to Safeguard Children, 2026, p5). </w:t>
      </w:r>
    </w:p>
    <w:p w14:paraId="2A0D5010" w14:textId="21D23CD2"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2: Purpose and Aims</w:t>
      </w:r>
    </w:p>
    <w:p w14:paraId="4A7C4FAD" w14:textId="43BC9EA1" w:rsidR="180F927F" w:rsidRDefault="180F927F" w:rsidP="238031C8">
      <w:pPr>
        <w:spacing w:before="90" w:after="150"/>
      </w:pPr>
      <w:r w:rsidRPr="238031C8">
        <w:rPr>
          <w:rFonts w:ascii="Calibri" w:eastAsia="Calibri" w:hAnsi="Calibri" w:cs="Calibri"/>
          <w:color w:val="000000" w:themeColor="text1"/>
          <w:sz w:val="22"/>
          <w:szCs w:val="22"/>
        </w:rPr>
        <w:t>The principal aim of this Safer Recruitment Policy is to help deter, reject or identify applicants who might abuse children or young people, or who are otherwise unsuitable to work with them. This policy also aims to ensure compliance with all relevant legislation, statutory requirements, and UK Government guidance and best practice</w:t>
      </w:r>
      <w:r w:rsidR="007400C2">
        <w:rPr>
          <w:rFonts w:ascii="Calibri" w:eastAsia="Calibri" w:hAnsi="Calibri" w:cs="Calibri"/>
          <w:color w:val="000000" w:themeColor="text1"/>
          <w:sz w:val="22"/>
          <w:szCs w:val="22"/>
        </w:rPr>
        <w:t>,</w:t>
      </w:r>
      <w:r w:rsidRPr="238031C8">
        <w:rPr>
          <w:rFonts w:ascii="Calibri" w:eastAsia="Calibri" w:hAnsi="Calibri" w:cs="Calibri"/>
          <w:color w:val="000000" w:themeColor="text1"/>
          <w:sz w:val="22"/>
          <w:szCs w:val="22"/>
        </w:rPr>
        <w:t xml:space="preserve"> including guidance and the Code of Practice issued by the Disclosure and Barring Service (DBS) in England and Wales, and Disclosure Scotland in Scotland.</w:t>
      </w:r>
    </w:p>
    <w:p w14:paraId="07FA5C11" w14:textId="7A34D594" w:rsidR="180F927F" w:rsidRDefault="180F927F" w:rsidP="238031C8">
      <w:pPr>
        <w:spacing w:before="90" w:after="150"/>
      </w:pPr>
      <w:r w:rsidRPr="238031C8">
        <w:rPr>
          <w:rFonts w:ascii="Calibri" w:eastAsia="Calibri" w:hAnsi="Calibri" w:cs="Calibri"/>
          <w:color w:val="000000" w:themeColor="text1"/>
          <w:sz w:val="22"/>
          <w:szCs w:val="22"/>
        </w:rPr>
        <w:t>This policy forms part of Babyzone's wider commitment to safeguarding and promoting the wellbeing and welfare of children. It should be read alongside Babyzone's Safeguarding Policy, Equality and Diversity Statement, Data Protection Policy and Code of Conduct.</w:t>
      </w:r>
    </w:p>
    <w:p w14:paraId="2D0AC5BE" w14:textId="2A43DE99" w:rsidR="180F927F" w:rsidRDefault="180F927F" w:rsidP="238031C8">
      <w:pPr>
        <w:spacing w:before="90" w:after="150"/>
      </w:pPr>
      <w:r w:rsidRPr="238031C8">
        <w:rPr>
          <w:rFonts w:ascii="Calibri" w:eastAsia="Calibri" w:hAnsi="Calibri" w:cs="Calibri"/>
          <w:color w:val="000000" w:themeColor="text1"/>
          <w:sz w:val="22"/>
          <w:szCs w:val="22"/>
        </w:rPr>
        <w:t xml:space="preserve">Babyzone is committed to ensuring consistency of treatment and fairness in </w:t>
      </w:r>
      <w:r w:rsidR="7505B686" w:rsidRPr="238031C8">
        <w:rPr>
          <w:rFonts w:ascii="Calibri" w:eastAsia="Calibri" w:hAnsi="Calibri" w:cs="Calibri"/>
          <w:color w:val="000000" w:themeColor="text1"/>
          <w:sz w:val="22"/>
          <w:szCs w:val="22"/>
        </w:rPr>
        <w:t>recruitment and</w:t>
      </w:r>
      <w:r w:rsidRPr="238031C8">
        <w:rPr>
          <w:rFonts w:ascii="Calibri" w:eastAsia="Calibri" w:hAnsi="Calibri" w:cs="Calibri"/>
          <w:color w:val="000000" w:themeColor="text1"/>
          <w:sz w:val="22"/>
          <w:szCs w:val="22"/>
        </w:rPr>
        <w:t xml:space="preserve"> will abide by all relevant equality legislation including the Equality Act 2010. This policy will be reviewed annually or sooner </w:t>
      </w:r>
      <w:proofErr w:type="gramStart"/>
      <w:r w:rsidRPr="238031C8">
        <w:rPr>
          <w:rFonts w:ascii="Calibri" w:eastAsia="Calibri" w:hAnsi="Calibri" w:cs="Calibri"/>
          <w:color w:val="000000" w:themeColor="text1"/>
          <w:sz w:val="22"/>
          <w:szCs w:val="22"/>
        </w:rPr>
        <w:t>in light of</w:t>
      </w:r>
      <w:proofErr w:type="gramEnd"/>
      <w:r w:rsidRPr="238031C8">
        <w:rPr>
          <w:rFonts w:ascii="Calibri" w:eastAsia="Calibri" w:hAnsi="Calibri" w:cs="Calibri"/>
          <w:color w:val="000000" w:themeColor="text1"/>
          <w:sz w:val="22"/>
          <w:szCs w:val="22"/>
        </w:rPr>
        <w:t xml:space="preserve"> new legislation, statutory guidance or best practice.</w:t>
      </w:r>
    </w:p>
    <w:p w14:paraId="1A527E34" w14:textId="09306B96"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3: Our Legal Responsibilities</w:t>
      </w:r>
    </w:p>
    <w:p w14:paraId="5FF3A9BA" w14:textId="10DC0C7B" w:rsidR="180F927F" w:rsidRDefault="180F927F" w:rsidP="238031C8">
      <w:pPr>
        <w:spacing w:before="90" w:after="150"/>
      </w:pPr>
      <w:r w:rsidRPr="238031C8">
        <w:rPr>
          <w:rFonts w:ascii="Calibri" w:eastAsia="Calibri" w:hAnsi="Calibri" w:cs="Calibri"/>
          <w:color w:val="000000" w:themeColor="text1"/>
          <w:sz w:val="22"/>
          <w:szCs w:val="22"/>
        </w:rPr>
        <w:t>Everyone who works with children has a responsibility for keeping them safe. The principal legislative and statutory framework underpinning this policy is as follows:</w:t>
      </w:r>
    </w:p>
    <w:p w14:paraId="07E62618" w14:textId="1731CD70" w:rsidR="180F927F" w:rsidRDefault="180F927F" w:rsidP="238031C8">
      <w:pPr>
        <w:pStyle w:val="Heading3"/>
        <w:spacing w:before="210" w:after="60"/>
      </w:pPr>
      <w:r w:rsidRPr="238031C8">
        <w:rPr>
          <w:rFonts w:ascii="Calibri" w:eastAsia="Calibri" w:hAnsi="Calibri" w:cs="Calibri"/>
          <w:b/>
          <w:bCs/>
          <w:color w:val="000000" w:themeColor="text1"/>
          <w:sz w:val="22"/>
          <w:szCs w:val="22"/>
        </w:rPr>
        <w:t>England</w:t>
      </w:r>
    </w:p>
    <w:p w14:paraId="769B4E52" w14:textId="1356A432" w:rsidR="180F927F" w:rsidRDefault="180F927F" w:rsidP="238031C8">
      <w:pPr>
        <w:pStyle w:val="ListParagraph"/>
        <w:numPr>
          <w:ilvl w:val="0"/>
          <w:numId w:val="13"/>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The </w:t>
      </w:r>
      <w:r w:rsidRPr="238031C8">
        <w:rPr>
          <w:rFonts w:ascii="Calibri" w:eastAsia="Calibri" w:hAnsi="Calibri" w:cs="Calibri"/>
          <w:b/>
          <w:bCs/>
          <w:color w:val="000000" w:themeColor="text1"/>
          <w:sz w:val="22"/>
          <w:szCs w:val="22"/>
        </w:rPr>
        <w:t>Children Act 1989</w:t>
      </w:r>
      <w:r w:rsidRPr="238031C8">
        <w:rPr>
          <w:rFonts w:ascii="Calibri" w:eastAsia="Calibri" w:hAnsi="Calibri" w:cs="Calibri"/>
          <w:color w:val="000000" w:themeColor="text1"/>
          <w:sz w:val="22"/>
          <w:szCs w:val="22"/>
        </w:rPr>
        <w:t xml:space="preserve"> and </w:t>
      </w:r>
      <w:r w:rsidRPr="238031C8">
        <w:rPr>
          <w:rFonts w:ascii="Calibri" w:eastAsia="Calibri" w:hAnsi="Calibri" w:cs="Calibri"/>
          <w:b/>
          <w:bCs/>
          <w:color w:val="000000" w:themeColor="text1"/>
          <w:sz w:val="22"/>
          <w:szCs w:val="22"/>
        </w:rPr>
        <w:t>Children Act 2004</w:t>
      </w:r>
      <w:r w:rsidRPr="238031C8">
        <w:rPr>
          <w:rFonts w:ascii="Calibri" w:eastAsia="Calibri" w:hAnsi="Calibri" w:cs="Calibri"/>
          <w:color w:val="000000" w:themeColor="text1"/>
          <w:sz w:val="22"/>
          <w:szCs w:val="22"/>
        </w:rPr>
        <w:t xml:space="preserve"> establish the statutory duty to safeguard and promote the welfare of children.</w:t>
      </w:r>
    </w:p>
    <w:p w14:paraId="5AEEDC13" w14:textId="58E4AFDB" w:rsidR="180F927F" w:rsidRDefault="180F927F" w:rsidP="238031C8">
      <w:pPr>
        <w:pStyle w:val="ListParagraph"/>
        <w:numPr>
          <w:ilvl w:val="0"/>
          <w:numId w:val="13"/>
        </w:numPr>
        <w:ind w:left="270"/>
        <w:rPr>
          <w:rFonts w:ascii="Calibri" w:eastAsia="Calibri" w:hAnsi="Calibri" w:cs="Calibri"/>
          <w:color w:val="000000" w:themeColor="text1"/>
          <w:sz w:val="22"/>
          <w:szCs w:val="22"/>
        </w:rPr>
      </w:pPr>
      <w:r w:rsidRPr="238031C8">
        <w:rPr>
          <w:rFonts w:ascii="Calibri" w:eastAsia="Calibri" w:hAnsi="Calibri" w:cs="Calibri"/>
          <w:b/>
          <w:bCs/>
          <w:color w:val="000000" w:themeColor="text1"/>
          <w:sz w:val="22"/>
          <w:szCs w:val="22"/>
        </w:rPr>
        <w:t>Working Together to Safeguard Children (2023)</w:t>
      </w:r>
      <w:r w:rsidRPr="238031C8">
        <w:rPr>
          <w:rFonts w:ascii="Calibri" w:eastAsia="Calibri" w:hAnsi="Calibri" w:cs="Calibri"/>
          <w:color w:val="000000" w:themeColor="text1"/>
          <w:sz w:val="22"/>
          <w:szCs w:val="22"/>
        </w:rPr>
        <w:t xml:space="preserve"> sets out how all organisations must work together to safeguard and promote the welfare of children. All references in this policy to Working Together refer to the 2023 edition.</w:t>
      </w:r>
    </w:p>
    <w:p w14:paraId="51AFFD89" w14:textId="55FFCAB7" w:rsidR="180F927F" w:rsidRDefault="180F927F" w:rsidP="238031C8">
      <w:pPr>
        <w:pStyle w:val="ListParagraph"/>
        <w:numPr>
          <w:ilvl w:val="0"/>
          <w:numId w:val="13"/>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The </w:t>
      </w:r>
      <w:r w:rsidRPr="238031C8">
        <w:rPr>
          <w:rFonts w:ascii="Calibri" w:eastAsia="Calibri" w:hAnsi="Calibri" w:cs="Calibri"/>
          <w:b/>
          <w:bCs/>
          <w:color w:val="000000" w:themeColor="text1"/>
          <w:sz w:val="22"/>
          <w:szCs w:val="22"/>
        </w:rPr>
        <w:t>Safeguarding Vulnerable Groups Act 2006</w:t>
      </w:r>
      <w:r w:rsidRPr="238031C8">
        <w:rPr>
          <w:rFonts w:ascii="Calibri" w:eastAsia="Calibri" w:hAnsi="Calibri" w:cs="Calibri"/>
          <w:color w:val="000000" w:themeColor="text1"/>
          <w:sz w:val="22"/>
          <w:szCs w:val="22"/>
        </w:rPr>
        <w:t xml:space="preserve"> and associated regulations govern regulated activity and barring.</w:t>
      </w:r>
    </w:p>
    <w:p w14:paraId="788BB69B" w14:textId="7301D0E5" w:rsidR="180F927F" w:rsidRDefault="180F927F" w:rsidP="238031C8">
      <w:pPr>
        <w:pStyle w:val="Heading3"/>
        <w:spacing w:before="210" w:after="60"/>
      </w:pPr>
      <w:r w:rsidRPr="238031C8">
        <w:rPr>
          <w:rFonts w:ascii="Calibri" w:eastAsia="Calibri" w:hAnsi="Calibri" w:cs="Calibri"/>
          <w:b/>
          <w:bCs/>
          <w:color w:val="000000" w:themeColor="text1"/>
          <w:sz w:val="22"/>
          <w:szCs w:val="22"/>
        </w:rPr>
        <w:t>Wales</w:t>
      </w:r>
    </w:p>
    <w:p w14:paraId="31E7ACB8" w14:textId="7A36ABF2" w:rsidR="180F927F" w:rsidRDefault="180F927F" w:rsidP="238031C8">
      <w:pPr>
        <w:pStyle w:val="ListParagraph"/>
        <w:numPr>
          <w:ilvl w:val="0"/>
          <w:numId w:val="12"/>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The </w:t>
      </w:r>
      <w:r w:rsidRPr="238031C8">
        <w:rPr>
          <w:rFonts w:ascii="Calibri" w:eastAsia="Calibri" w:hAnsi="Calibri" w:cs="Calibri"/>
          <w:b/>
          <w:bCs/>
          <w:color w:val="000000" w:themeColor="text1"/>
          <w:sz w:val="22"/>
          <w:szCs w:val="22"/>
        </w:rPr>
        <w:t>Social Services and Well-being (Wales) Act 2014</w:t>
      </w:r>
      <w:r w:rsidRPr="238031C8">
        <w:rPr>
          <w:rFonts w:ascii="Calibri" w:eastAsia="Calibri" w:hAnsi="Calibri" w:cs="Calibri"/>
          <w:color w:val="000000" w:themeColor="text1"/>
          <w:sz w:val="22"/>
          <w:szCs w:val="22"/>
        </w:rPr>
        <w:t xml:space="preserve"> is the primary legislative framework governing safeguarding in Wales.</w:t>
      </w:r>
    </w:p>
    <w:p w14:paraId="7C5506F9" w14:textId="0E8BA15A" w:rsidR="180F927F" w:rsidRDefault="180F927F" w:rsidP="238031C8">
      <w:pPr>
        <w:pStyle w:val="ListParagraph"/>
        <w:numPr>
          <w:ilvl w:val="0"/>
          <w:numId w:val="12"/>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The </w:t>
      </w:r>
      <w:r w:rsidRPr="238031C8">
        <w:rPr>
          <w:rFonts w:ascii="Calibri" w:eastAsia="Calibri" w:hAnsi="Calibri" w:cs="Calibri"/>
          <w:b/>
          <w:bCs/>
          <w:color w:val="000000" w:themeColor="text1"/>
          <w:sz w:val="22"/>
          <w:szCs w:val="22"/>
        </w:rPr>
        <w:t>Wales Safeguarding Procedures (2019, updated 2022)</w:t>
      </w:r>
      <w:r w:rsidRPr="238031C8">
        <w:rPr>
          <w:rFonts w:ascii="Calibri" w:eastAsia="Calibri" w:hAnsi="Calibri" w:cs="Calibri"/>
          <w:color w:val="000000" w:themeColor="text1"/>
          <w:sz w:val="22"/>
          <w:szCs w:val="22"/>
        </w:rPr>
        <w:t xml:space="preserve"> provide the operational framework for safeguarding practice across </w:t>
      </w:r>
      <w:proofErr w:type="gramStart"/>
      <w:r w:rsidRPr="238031C8">
        <w:rPr>
          <w:rFonts w:ascii="Calibri" w:eastAsia="Calibri" w:hAnsi="Calibri" w:cs="Calibri"/>
          <w:color w:val="000000" w:themeColor="text1"/>
          <w:sz w:val="22"/>
          <w:szCs w:val="22"/>
        </w:rPr>
        <w:t>Wales, and</w:t>
      </w:r>
      <w:proofErr w:type="gramEnd"/>
      <w:r w:rsidRPr="238031C8">
        <w:rPr>
          <w:rFonts w:ascii="Calibri" w:eastAsia="Calibri" w:hAnsi="Calibri" w:cs="Calibri"/>
          <w:color w:val="000000" w:themeColor="text1"/>
          <w:sz w:val="22"/>
          <w:szCs w:val="22"/>
        </w:rPr>
        <w:t xml:space="preserve"> apply to all Babyzone activity at Welsh venues.</w:t>
      </w:r>
    </w:p>
    <w:p w14:paraId="4F8C2669" w14:textId="2BA35BD8" w:rsidR="180F927F" w:rsidRDefault="180F927F" w:rsidP="238031C8">
      <w:pPr>
        <w:pStyle w:val="ListParagraph"/>
        <w:numPr>
          <w:ilvl w:val="0"/>
          <w:numId w:val="12"/>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Safeguarding oversight in Wales is coordinated through </w:t>
      </w:r>
      <w:r w:rsidRPr="238031C8">
        <w:rPr>
          <w:rFonts w:ascii="Calibri" w:eastAsia="Calibri" w:hAnsi="Calibri" w:cs="Calibri"/>
          <w:b/>
          <w:bCs/>
          <w:color w:val="000000" w:themeColor="text1"/>
          <w:sz w:val="22"/>
          <w:szCs w:val="22"/>
        </w:rPr>
        <w:t>Regional Safeguarding Boards</w:t>
      </w:r>
      <w:r w:rsidRPr="238031C8">
        <w:rPr>
          <w:rFonts w:ascii="Calibri" w:eastAsia="Calibri" w:hAnsi="Calibri" w:cs="Calibri"/>
          <w:color w:val="000000" w:themeColor="text1"/>
          <w:sz w:val="22"/>
          <w:szCs w:val="22"/>
        </w:rPr>
        <w:t xml:space="preserve"> rather than Local Safeguarding Children Partnerships.</w:t>
      </w:r>
    </w:p>
    <w:p w14:paraId="29D7BCE1" w14:textId="2CDE8CA9" w:rsidR="180F927F" w:rsidRDefault="180F927F" w:rsidP="238031C8">
      <w:pPr>
        <w:pStyle w:val="Heading3"/>
        <w:spacing w:before="210" w:after="60"/>
      </w:pPr>
      <w:r w:rsidRPr="238031C8">
        <w:rPr>
          <w:rFonts w:ascii="Calibri" w:eastAsia="Calibri" w:hAnsi="Calibri" w:cs="Calibri"/>
          <w:b/>
          <w:bCs/>
          <w:color w:val="000000" w:themeColor="text1"/>
          <w:sz w:val="22"/>
          <w:szCs w:val="22"/>
        </w:rPr>
        <w:t>Scotland</w:t>
      </w:r>
    </w:p>
    <w:p w14:paraId="595C0F92" w14:textId="63BF665A" w:rsidR="180F927F" w:rsidRDefault="180F927F" w:rsidP="238031C8">
      <w:pPr>
        <w:pStyle w:val="ListParagraph"/>
        <w:numPr>
          <w:ilvl w:val="0"/>
          <w:numId w:val="11"/>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The </w:t>
      </w:r>
      <w:r w:rsidRPr="238031C8">
        <w:rPr>
          <w:rFonts w:ascii="Calibri" w:eastAsia="Calibri" w:hAnsi="Calibri" w:cs="Calibri"/>
          <w:b/>
          <w:bCs/>
          <w:color w:val="000000" w:themeColor="text1"/>
          <w:sz w:val="22"/>
          <w:szCs w:val="22"/>
        </w:rPr>
        <w:t>Children and Young People (Scotland) Act 2014</w:t>
      </w:r>
      <w:r w:rsidRPr="238031C8">
        <w:rPr>
          <w:rFonts w:ascii="Calibri" w:eastAsia="Calibri" w:hAnsi="Calibri" w:cs="Calibri"/>
          <w:color w:val="000000" w:themeColor="text1"/>
          <w:sz w:val="22"/>
          <w:szCs w:val="22"/>
        </w:rPr>
        <w:t xml:space="preserve"> and the </w:t>
      </w:r>
      <w:r w:rsidRPr="238031C8">
        <w:rPr>
          <w:rFonts w:ascii="Calibri" w:eastAsia="Calibri" w:hAnsi="Calibri" w:cs="Calibri"/>
          <w:b/>
          <w:bCs/>
          <w:color w:val="000000" w:themeColor="text1"/>
          <w:sz w:val="22"/>
          <w:szCs w:val="22"/>
        </w:rPr>
        <w:t>National Child Protection Guidance for Scotland (2021)</w:t>
      </w:r>
      <w:r w:rsidRPr="238031C8">
        <w:rPr>
          <w:rFonts w:ascii="Calibri" w:eastAsia="Calibri" w:hAnsi="Calibri" w:cs="Calibri"/>
          <w:color w:val="000000" w:themeColor="text1"/>
          <w:sz w:val="22"/>
          <w:szCs w:val="22"/>
        </w:rPr>
        <w:t xml:space="preserve"> apply to Babyzone's activities in Scotland.</w:t>
      </w:r>
    </w:p>
    <w:p w14:paraId="370155F5" w14:textId="6B9A2EEF" w:rsidR="180F927F" w:rsidRDefault="180F927F" w:rsidP="238031C8">
      <w:pPr>
        <w:pStyle w:val="ListParagraph"/>
        <w:numPr>
          <w:ilvl w:val="0"/>
          <w:numId w:val="11"/>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In Scotland, disclosure and barring checks are carried out through </w:t>
      </w:r>
      <w:r w:rsidRPr="238031C8">
        <w:rPr>
          <w:rFonts w:ascii="Calibri" w:eastAsia="Calibri" w:hAnsi="Calibri" w:cs="Calibri"/>
          <w:b/>
          <w:bCs/>
          <w:color w:val="000000" w:themeColor="text1"/>
          <w:sz w:val="22"/>
          <w:szCs w:val="22"/>
        </w:rPr>
        <w:t>Disclosure Scotland</w:t>
      </w:r>
      <w:r w:rsidRPr="238031C8">
        <w:rPr>
          <w:rFonts w:ascii="Calibri" w:eastAsia="Calibri" w:hAnsi="Calibri" w:cs="Calibri"/>
          <w:color w:val="000000" w:themeColor="text1"/>
          <w:sz w:val="22"/>
          <w:szCs w:val="22"/>
        </w:rPr>
        <w:t xml:space="preserve"> under the </w:t>
      </w:r>
      <w:r w:rsidRPr="238031C8">
        <w:rPr>
          <w:rFonts w:ascii="Calibri" w:eastAsia="Calibri" w:hAnsi="Calibri" w:cs="Calibri"/>
          <w:b/>
          <w:bCs/>
          <w:color w:val="000000" w:themeColor="text1"/>
          <w:sz w:val="22"/>
          <w:szCs w:val="22"/>
        </w:rPr>
        <w:t>Protection of Vulnerable Groups (Scotland) Act 2007 (PVG Scheme)</w:t>
      </w:r>
      <w:r w:rsidRPr="238031C8">
        <w:rPr>
          <w:rFonts w:ascii="Calibri" w:eastAsia="Calibri" w:hAnsi="Calibri" w:cs="Calibri"/>
          <w:color w:val="000000" w:themeColor="text1"/>
          <w:sz w:val="22"/>
          <w:szCs w:val="22"/>
        </w:rPr>
        <w:t>, rather than the DBS. Any recruitment of staff or volunteers for the Glasgow hub must use the PVG Scheme accordingly.</w:t>
      </w:r>
    </w:p>
    <w:p w14:paraId="10ADBFA0" w14:textId="0B0E944F" w:rsidR="180F927F" w:rsidRDefault="180F927F" w:rsidP="238031C8">
      <w:pPr>
        <w:pStyle w:val="ListParagraph"/>
        <w:numPr>
          <w:ilvl w:val="0"/>
          <w:numId w:val="11"/>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Safeguarding oversight in Scotland is coordinated through </w:t>
      </w:r>
      <w:r w:rsidRPr="238031C8">
        <w:rPr>
          <w:rFonts w:ascii="Calibri" w:eastAsia="Calibri" w:hAnsi="Calibri" w:cs="Calibri"/>
          <w:b/>
          <w:bCs/>
          <w:color w:val="000000" w:themeColor="text1"/>
          <w:sz w:val="22"/>
          <w:szCs w:val="22"/>
        </w:rPr>
        <w:t>Child Protection Committees</w:t>
      </w:r>
      <w:r w:rsidRPr="238031C8">
        <w:rPr>
          <w:rFonts w:ascii="Calibri" w:eastAsia="Calibri" w:hAnsi="Calibri" w:cs="Calibri"/>
          <w:color w:val="000000" w:themeColor="text1"/>
          <w:sz w:val="22"/>
          <w:szCs w:val="22"/>
        </w:rPr>
        <w:t xml:space="preserve"> at local authority level.</w:t>
      </w:r>
    </w:p>
    <w:p w14:paraId="3E909E6F" w14:textId="537EE1EB" w:rsidR="180F927F" w:rsidRDefault="180F927F" w:rsidP="238031C8">
      <w:pPr>
        <w:pBdr>
          <w:left w:val="single" w:sz="24" w:space="9" w:color="F0AD4E"/>
        </w:pBdr>
        <w:shd w:val="clear" w:color="auto" w:fill="FFF3CD"/>
        <w:spacing w:before="180" w:after="180"/>
      </w:pPr>
      <w:r w:rsidRPr="238031C8">
        <w:rPr>
          <w:rFonts w:ascii="Calibri" w:eastAsia="Calibri" w:hAnsi="Calibri" w:cs="Calibri"/>
          <w:i/>
          <w:iCs/>
          <w:color w:val="000000" w:themeColor="text1"/>
          <w:sz w:val="20"/>
          <w:szCs w:val="20"/>
        </w:rPr>
        <w:lastRenderedPageBreak/>
        <w:t>Where this policy refers to "DBS checks," this means DBS checks for roles based in England and Wales, and PVG Scheme checks for roles based in Scotland. The appropriate check must be applied based on the location of the role.</w:t>
      </w:r>
    </w:p>
    <w:p w14:paraId="69AEDA0E" w14:textId="210D3388"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4: Recruitment Principles</w:t>
      </w:r>
    </w:p>
    <w:p w14:paraId="7FFAFAF3" w14:textId="3B98980D" w:rsidR="180F927F" w:rsidRDefault="180F927F" w:rsidP="238031C8">
      <w:pPr>
        <w:spacing w:before="90" w:after="150"/>
      </w:pPr>
      <w:r w:rsidRPr="238031C8">
        <w:rPr>
          <w:rFonts w:ascii="Calibri" w:eastAsia="Calibri" w:hAnsi="Calibri" w:cs="Calibri"/>
          <w:color w:val="000000" w:themeColor="text1"/>
          <w:sz w:val="22"/>
          <w:szCs w:val="22"/>
        </w:rPr>
        <w:t>Babyzone is committed to fair, equitable and transparent recruitment and selection procedures. Appointments will be based on the applicant's skills, abilities, qualifications and experience, as measured against the role description and person specification. Babyzone achieves fair recruitment through transparent, non-discriminatory policies and procedures that enable equal treatment of all applicants.</w:t>
      </w:r>
    </w:p>
    <w:p w14:paraId="00FB142D" w14:textId="60982B41" w:rsidR="180F927F" w:rsidRDefault="180F927F" w:rsidP="238031C8">
      <w:pPr>
        <w:spacing w:before="90" w:after="150"/>
      </w:pPr>
      <w:r w:rsidRPr="238031C8">
        <w:rPr>
          <w:rFonts w:ascii="Calibri" w:eastAsia="Calibri" w:hAnsi="Calibri" w:cs="Calibri"/>
          <w:color w:val="000000" w:themeColor="text1"/>
          <w:sz w:val="22"/>
          <w:szCs w:val="22"/>
        </w:rPr>
        <w:t>All applicants must be considered fairly and consistently. Selection decisions must be explicitly based on evidence, and how applicants meet the published person specification for the role. Appropriate selection methods including CVs, covering letters, presentations, interviews and references</w:t>
      </w:r>
      <w:r w:rsidR="007400C2">
        <w:rPr>
          <w:rFonts w:ascii="Calibri" w:eastAsia="Calibri" w:hAnsi="Calibri" w:cs="Calibri"/>
          <w:color w:val="000000" w:themeColor="text1"/>
          <w:sz w:val="22"/>
          <w:szCs w:val="22"/>
        </w:rPr>
        <w:t>,</w:t>
      </w:r>
      <w:r w:rsidRPr="238031C8">
        <w:rPr>
          <w:rFonts w:ascii="Calibri" w:eastAsia="Calibri" w:hAnsi="Calibri" w:cs="Calibri"/>
          <w:color w:val="000000" w:themeColor="text1"/>
          <w:sz w:val="22"/>
          <w:szCs w:val="22"/>
        </w:rPr>
        <w:t xml:space="preserve"> will be used depending on the nature of the role.</w:t>
      </w:r>
    </w:p>
    <w:p w14:paraId="3E0E8DDD" w14:textId="63F97F99" w:rsidR="180F927F" w:rsidRDefault="180F927F" w:rsidP="238031C8">
      <w:pPr>
        <w:spacing w:before="90" w:after="150"/>
      </w:pPr>
      <w:r w:rsidRPr="238031C8">
        <w:rPr>
          <w:rFonts w:ascii="Calibri" w:eastAsia="Calibri" w:hAnsi="Calibri" w:cs="Calibri"/>
          <w:color w:val="000000" w:themeColor="text1"/>
          <w:sz w:val="22"/>
          <w:szCs w:val="22"/>
        </w:rPr>
        <w:t>Recruitment will be conducted in a professional, timely and responsive manner, and in compliance with current employment legislation, safeguarding legislation and statutory guidance.</w:t>
      </w:r>
    </w:p>
    <w:p w14:paraId="57D2A808" w14:textId="254A42A0" w:rsidR="180F927F" w:rsidRDefault="180F927F" w:rsidP="238031C8">
      <w:pPr>
        <w:spacing w:before="90" w:after="150"/>
      </w:pPr>
      <w:r w:rsidRPr="238031C8">
        <w:rPr>
          <w:rFonts w:ascii="Calibri" w:eastAsia="Calibri" w:hAnsi="Calibri" w:cs="Calibri"/>
          <w:color w:val="000000" w:themeColor="text1"/>
          <w:sz w:val="22"/>
          <w:szCs w:val="22"/>
        </w:rPr>
        <w:t>If an individual involved in the recruitment process has a close personal or familial relationship with an applicant, they must declare this as soon as they become aware of the application and must not be involved in any recruitment or selection decision relating to that applicant.</w:t>
      </w:r>
    </w:p>
    <w:p w14:paraId="626B319E" w14:textId="46D0115E"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5: Roles and Responsibilities</w:t>
      </w:r>
    </w:p>
    <w:p w14:paraId="32B702A1" w14:textId="493120AC" w:rsidR="180F927F" w:rsidRDefault="180F927F" w:rsidP="238031C8">
      <w:pPr>
        <w:spacing w:before="90" w:after="150"/>
      </w:pPr>
      <w:r w:rsidRPr="238031C8">
        <w:rPr>
          <w:rFonts w:ascii="Calibri" w:eastAsia="Calibri" w:hAnsi="Calibri" w:cs="Calibri"/>
          <w:color w:val="000000" w:themeColor="text1"/>
          <w:sz w:val="22"/>
          <w:szCs w:val="22"/>
        </w:rPr>
        <w:t>The Chief Executive Officer, and all other team members involved in recruitment, are responsible for ensuring that Babyzone operates safer recruitment procedures. This includes the satisfactory completion of all pre-employment checks, monitoring of contractors' and agencies' compliance with this policy, and safeguarding and promoting the wellbeing and welfare of children and young people at every stage of the recruitment process.</w:t>
      </w:r>
    </w:p>
    <w:p w14:paraId="65E980DC" w14:textId="7911945C" w:rsidR="180F927F" w:rsidRDefault="180F927F" w:rsidP="238031C8">
      <w:pPr>
        <w:spacing w:before="90" w:after="150"/>
      </w:pPr>
      <w:r w:rsidRPr="238031C8">
        <w:rPr>
          <w:rFonts w:ascii="Calibri" w:eastAsia="Calibri" w:hAnsi="Calibri" w:cs="Calibri"/>
          <w:color w:val="000000" w:themeColor="text1"/>
          <w:sz w:val="22"/>
          <w:szCs w:val="22"/>
        </w:rPr>
        <w:t>The Operations Manager is responsible for maintaining the Single Central Record of recruitment and vetting checks and for ensuring it is kept current.</w:t>
      </w:r>
    </w:p>
    <w:p w14:paraId="6F78600F" w14:textId="081F9A50"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6: Babyzone and Regulated Activity</w:t>
      </w:r>
    </w:p>
    <w:p w14:paraId="41E19CF8" w14:textId="529C7DC1" w:rsidR="180F927F" w:rsidRDefault="180F927F" w:rsidP="238031C8">
      <w:pPr>
        <w:spacing w:before="90" w:after="150"/>
      </w:pPr>
      <w:r w:rsidRPr="238031C8">
        <w:rPr>
          <w:rFonts w:ascii="Calibri" w:eastAsia="Calibri" w:hAnsi="Calibri" w:cs="Calibri"/>
          <w:color w:val="000000" w:themeColor="text1"/>
          <w:sz w:val="22"/>
          <w:szCs w:val="22"/>
        </w:rPr>
        <w:t>The Disclosure and Barring Service defines regulated activity as work that a barred person must not do. Individuals who carry out unsupervised teaching, training, instruction, care or supervision of children — or those in an ancillary role who could have unsupervised contact with children — are required to hold an Enhanced DBS Check (or PVG membership in Scotland).</w:t>
      </w:r>
    </w:p>
    <w:p w14:paraId="3D7B8300" w14:textId="4997A129" w:rsidR="180F927F" w:rsidRDefault="180F927F" w:rsidP="238031C8">
      <w:pPr>
        <w:spacing w:before="90" w:after="150"/>
      </w:pPr>
      <w:r w:rsidRPr="238031C8">
        <w:rPr>
          <w:rFonts w:ascii="Calibri" w:eastAsia="Calibri" w:hAnsi="Calibri" w:cs="Calibri"/>
          <w:color w:val="000000" w:themeColor="text1"/>
          <w:sz w:val="22"/>
          <w:szCs w:val="22"/>
        </w:rPr>
        <w:t xml:space="preserve">On a Babyzone delivery day, families attend together and all children are with their parent, carer or guardian </w:t>
      </w:r>
      <w:proofErr w:type="gramStart"/>
      <w:r w:rsidRPr="238031C8">
        <w:rPr>
          <w:rFonts w:ascii="Calibri" w:eastAsia="Calibri" w:hAnsi="Calibri" w:cs="Calibri"/>
          <w:color w:val="000000" w:themeColor="text1"/>
          <w:sz w:val="22"/>
          <w:szCs w:val="22"/>
        </w:rPr>
        <w:t>at all times</w:t>
      </w:r>
      <w:proofErr w:type="gramEnd"/>
      <w:r w:rsidRPr="238031C8">
        <w:rPr>
          <w:rFonts w:ascii="Calibri" w:eastAsia="Calibri" w:hAnsi="Calibri" w:cs="Calibri"/>
          <w:color w:val="000000" w:themeColor="text1"/>
          <w:sz w:val="22"/>
          <w:szCs w:val="22"/>
        </w:rPr>
        <w:t>. No member of Babyzone staff, contracted staff, partner organisation staff, agency workers or volunteers should ever be alone with a child. In this way, no Babyzone staff members are engaging in regulated activity with children as defined by the legislation, and there is therefore no legal requirement for an Enhanced DBS Check.</w:t>
      </w:r>
    </w:p>
    <w:p w14:paraId="0943A383" w14:textId="613D84E4" w:rsidR="180F927F" w:rsidRDefault="180F927F" w:rsidP="238031C8">
      <w:pPr>
        <w:spacing w:before="90" w:after="150"/>
      </w:pPr>
      <w:r w:rsidRPr="238031C8">
        <w:rPr>
          <w:rFonts w:ascii="Calibri" w:eastAsia="Calibri" w:hAnsi="Calibri" w:cs="Calibri"/>
          <w:color w:val="000000" w:themeColor="text1"/>
          <w:sz w:val="22"/>
          <w:szCs w:val="22"/>
        </w:rPr>
        <w:t>However, Babyzone is committed to the most robust safeguarding and safer recruitment procedures and requires all staff, volunteers and regularly attending contractors to hold at minimum a basic DBS Check (or basic Disclosure in Scotland) before commencing work with Babyzone.</w:t>
      </w:r>
    </w:p>
    <w:p w14:paraId="1C941B8F" w14:textId="2508C9D0"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7: Role Descriptions and Advertising</w:t>
      </w:r>
    </w:p>
    <w:p w14:paraId="2ED6452B" w14:textId="4CAE0468" w:rsidR="180F927F" w:rsidRDefault="180F927F" w:rsidP="238031C8">
      <w:pPr>
        <w:spacing w:before="90" w:after="150"/>
      </w:pPr>
      <w:r w:rsidRPr="238031C8">
        <w:rPr>
          <w:rFonts w:ascii="Calibri" w:eastAsia="Calibri" w:hAnsi="Calibri" w:cs="Calibri"/>
          <w:color w:val="000000" w:themeColor="text1"/>
          <w:sz w:val="22"/>
          <w:szCs w:val="22"/>
        </w:rPr>
        <w:t>Role descriptions and advertisements are key documents in the recruitment process and must be finalised before any other steps are taken. They will clearly and accurately set out the duties and responsibilities of the role, including the extent of contact with children and families, and must explicitly refer to the postholder's responsibility for safeguarding and promoting the wellbeing and welfare of children.</w:t>
      </w:r>
    </w:p>
    <w:p w14:paraId="7F357EF9" w14:textId="17272614" w:rsidR="180F927F" w:rsidRDefault="180F927F" w:rsidP="238031C8">
      <w:pPr>
        <w:spacing w:before="90" w:after="150"/>
      </w:pPr>
      <w:r w:rsidRPr="238031C8">
        <w:rPr>
          <w:rFonts w:ascii="Calibri" w:eastAsia="Calibri" w:hAnsi="Calibri" w:cs="Calibri"/>
          <w:color w:val="000000" w:themeColor="text1"/>
          <w:sz w:val="22"/>
          <w:szCs w:val="22"/>
        </w:rPr>
        <w:lastRenderedPageBreak/>
        <w:t xml:space="preserve">The person specification is of equal importance and informs the selection decision. It must detail the skills, qualifications and experience </w:t>
      </w:r>
      <w:proofErr w:type="gramStart"/>
      <w:r w:rsidRPr="238031C8">
        <w:rPr>
          <w:rFonts w:ascii="Calibri" w:eastAsia="Calibri" w:hAnsi="Calibri" w:cs="Calibri"/>
          <w:color w:val="000000" w:themeColor="text1"/>
          <w:sz w:val="22"/>
          <w:szCs w:val="22"/>
        </w:rPr>
        <w:t>required, and</w:t>
      </w:r>
      <w:proofErr w:type="gramEnd"/>
      <w:r w:rsidRPr="238031C8">
        <w:rPr>
          <w:rFonts w:ascii="Calibri" w:eastAsia="Calibri" w:hAnsi="Calibri" w:cs="Calibri"/>
          <w:color w:val="000000" w:themeColor="text1"/>
          <w:sz w:val="22"/>
          <w:szCs w:val="22"/>
        </w:rPr>
        <w:t xml:space="preserve"> must include a specific reference to the applicant's suitability to work with children and young people. All applicants will be assessed equally against the published criteria without exception or variation.</w:t>
      </w:r>
    </w:p>
    <w:p w14:paraId="5DD29783" w14:textId="2612DECA" w:rsidR="180F927F" w:rsidRDefault="180F927F" w:rsidP="238031C8">
      <w:pPr>
        <w:spacing w:before="90" w:after="150"/>
      </w:pPr>
      <w:r w:rsidRPr="238031C8">
        <w:rPr>
          <w:rFonts w:ascii="Calibri" w:eastAsia="Calibri" w:hAnsi="Calibri" w:cs="Calibri"/>
          <w:color w:val="000000" w:themeColor="text1"/>
          <w:sz w:val="22"/>
          <w:szCs w:val="22"/>
        </w:rPr>
        <w:t>All advertising material must make clear that the successful candidate's identity will be thoroughly verified, and that a DBS check or PVG membership (as applicable) will be required before appointment is confirmed.</w:t>
      </w:r>
    </w:p>
    <w:p w14:paraId="24B192DC" w14:textId="338C0AAC"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8: Applications and Shortlisting</w:t>
      </w:r>
    </w:p>
    <w:p w14:paraId="2095A52E" w14:textId="521F4E03" w:rsidR="180F927F" w:rsidRDefault="180F927F" w:rsidP="238031C8">
      <w:pPr>
        <w:spacing w:before="90" w:after="150"/>
      </w:pPr>
      <w:r w:rsidRPr="238031C8">
        <w:rPr>
          <w:rFonts w:ascii="Calibri" w:eastAsia="Calibri" w:hAnsi="Calibri" w:cs="Calibri"/>
          <w:color w:val="000000" w:themeColor="text1"/>
          <w:sz w:val="22"/>
          <w:szCs w:val="22"/>
        </w:rPr>
        <w:t>Application forms will require:</w:t>
      </w:r>
    </w:p>
    <w:p w14:paraId="2FC3F0E6" w14:textId="43C256E3" w:rsidR="180F927F" w:rsidRDefault="180F927F" w:rsidP="238031C8">
      <w:pPr>
        <w:pStyle w:val="ListParagraph"/>
        <w:numPr>
          <w:ilvl w:val="0"/>
          <w:numId w:val="10"/>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Full personal information, including any former names by which the person has been </w:t>
      </w:r>
      <w:proofErr w:type="gramStart"/>
      <w:r w:rsidRPr="238031C8">
        <w:rPr>
          <w:rFonts w:ascii="Calibri" w:eastAsia="Calibri" w:hAnsi="Calibri" w:cs="Calibri"/>
          <w:color w:val="000000" w:themeColor="text1"/>
          <w:sz w:val="22"/>
          <w:szCs w:val="22"/>
        </w:rPr>
        <w:t>known;</w:t>
      </w:r>
      <w:proofErr w:type="gramEnd"/>
    </w:p>
    <w:p w14:paraId="268C0865" w14:textId="03D5F9F7" w:rsidR="180F927F" w:rsidRDefault="180F927F" w:rsidP="238031C8">
      <w:pPr>
        <w:pStyle w:val="ListParagraph"/>
        <w:numPr>
          <w:ilvl w:val="0"/>
          <w:numId w:val="10"/>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A full employment and voluntary history since leaving school, including any periods of further education or training, with explanations for any </w:t>
      </w:r>
      <w:proofErr w:type="gramStart"/>
      <w:r w:rsidRPr="238031C8">
        <w:rPr>
          <w:rFonts w:ascii="Calibri" w:eastAsia="Calibri" w:hAnsi="Calibri" w:cs="Calibri"/>
          <w:color w:val="000000" w:themeColor="text1"/>
          <w:sz w:val="22"/>
          <w:szCs w:val="22"/>
        </w:rPr>
        <w:t>gaps;</w:t>
      </w:r>
      <w:proofErr w:type="gramEnd"/>
    </w:p>
    <w:p w14:paraId="477555FA" w14:textId="6AC4B43D" w:rsidR="180F927F" w:rsidRDefault="180F927F" w:rsidP="238031C8">
      <w:pPr>
        <w:pStyle w:val="ListParagraph"/>
        <w:numPr>
          <w:ilvl w:val="0"/>
          <w:numId w:val="10"/>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Details of any relevant academic and/or vocational </w:t>
      </w:r>
      <w:proofErr w:type="gramStart"/>
      <w:r w:rsidRPr="238031C8">
        <w:rPr>
          <w:rFonts w:ascii="Calibri" w:eastAsia="Calibri" w:hAnsi="Calibri" w:cs="Calibri"/>
          <w:color w:val="000000" w:themeColor="text1"/>
          <w:sz w:val="22"/>
          <w:szCs w:val="22"/>
        </w:rPr>
        <w:t>qualifications;</w:t>
      </w:r>
      <w:proofErr w:type="gramEnd"/>
    </w:p>
    <w:p w14:paraId="017BF4DC" w14:textId="7E5AE68D" w:rsidR="180F927F" w:rsidRDefault="180F927F" w:rsidP="238031C8">
      <w:pPr>
        <w:pStyle w:val="ListParagraph"/>
        <w:numPr>
          <w:ilvl w:val="0"/>
          <w:numId w:val="10"/>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Both professional and character </w:t>
      </w:r>
      <w:proofErr w:type="gramStart"/>
      <w:r w:rsidRPr="238031C8">
        <w:rPr>
          <w:rFonts w:ascii="Calibri" w:eastAsia="Calibri" w:hAnsi="Calibri" w:cs="Calibri"/>
          <w:color w:val="000000" w:themeColor="text1"/>
          <w:sz w:val="22"/>
          <w:szCs w:val="22"/>
        </w:rPr>
        <w:t>references;</w:t>
      </w:r>
      <w:proofErr w:type="gramEnd"/>
    </w:p>
    <w:p w14:paraId="36559AD8" w14:textId="4BC6EF11" w:rsidR="180F927F" w:rsidRDefault="180F927F" w:rsidP="238031C8">
      <w:pPr>
        <w:pStyle w:val="ListParagraph"/>
        <w:numPr>
          <w:ilvl w:val="0"/>
          <w:numId w:val="10"/>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 declaration, appropriate to the position, that the person has no unspent convictions, cautions or bind-overs, or if they do, details provided in a sealed envelope marked 'Private and Confidential</w:t>
      </w:r>
      <w:proofErr w:type="gramStart"/>
      <w:r w:rsidRPr="238031C8">
        <w:rPr>
          <w:rFonts w:ascii="Calibri" w:eastAsia="Calibri" w:hAnsi="Calibri" w:cs="Calibri"/>
          <w:color w:val="000000" w:themeColor="text1"/>
          <w:sz w:val="22"/>
          <w:szCs w:val="22"/>
        </w:rPr>
        <w:t>';</w:t>
      </w:r>
      <w:proofErr w:type="gramEnd"/>
    </w:p>
    <w:p w14:paraId="236FE976" w14:textId="60620B89" w:rsidR="180F927F" w:rsidRDefault="180F927F" w:rsidP="238031C8">
      <w:pPr>
        <w:pStyle w:val="ListParagraph"/>
        <w:numPr>
          <w:ilvl w:val="0"/>
          <w:numId w:val="10"/>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Confirmation that the applicant understands it is a criminal offence to seek or accept work in regulated activity while barred from working with children, and that providing false information may result in rejection, summary dismissal, or referral to the police and/or DBS.</w:t>
      </w:r>
    </w:p>
    <w:p w14:paraId="4FDF3840" w14:textId="5DD68D6C" w:rsidR="180F927F" w:rsidRDefault="180F927F" w:rsidP="238031C8">
      <w:pPr>
        <w:spacing w:before="90" w:after="150"/>
      </w:pPr>
      <w:r w:rsidRPr="238031C8">
        <w:rPr>
          <w:rFonts w:ascii="Calibri" w:eastAsia="Calibri" w:hAnsi="Calibri" w:cs="Calibri"/>
          <w:color w:val="000000" w:themeColor="text1"/>
          <w:sz w:val="22"/>
          <w:szCs w:val="22"/>
        </w:rPr>
        <w:t>Incomplete application forms will not be considered.</w:t>
      </w:r>
    </w:p>
    <w:p w14:paraId="2D578AA0" w14:textId="0B9D4696" w:rsidR="180F927F" w:rsidRDefault="180F927F" w:rsidP="238031C8">
      <w:pPr>
        <w:spacing w:before="90" w:after="150"/>
      </w:pPr>
      <w:r w:rsidRPr="238031C8">
        <w:rPr>
          <w:rFonts w:ascii="Calibri" w:eastAsia="Calibri" w:hAnsi="Calibri" w:cs="Calibri"/>
          <w:color w:val="000000" w:themeColor="text1"/>
          <w:sz w:val="22"/>
          <w:szCs w:val="22"/>
        </w:rPr>
        <w:t>Babyzone will inform shortlisted candidates that online searches, including searches of publicly available social media, may be conducted as part of due diligence checks. These searches will be carried out consistently for all shortlisted candidates, documented, and conducted in compliance with data protection law. The purpose of such checks is to identify any publicly available information that might indicate unsuitability to work with children or families. Any information found will be considered fairly and in context before any decision is made.</w:t>
      </w:r>
    </w:p>
    <w:p w14:paraId="028C69B5" w14:textId="795E0BF6" w:rsidR="180F927F" w:rsidRDefault="180F927F" w:rsidP="238031C8">
      <w:pPr>
        <w:spacing w:before="90" w:after="150"/>
      </w:pPr>
      <w:r w:rsidRPr="238031C8">
        <w:rPr>
          <w:rFonts w:ascii="Calibri" w:eastAsia="Calibri" w:hAnsi="Calibri" w:cs="Calibri"/>
          <w:color w:val="000000" w:themeColor="text1"/>
          <w:sz w:val="22"/>
          <w:szCs w:val="22"/>
        </w:rPr>
        <w:t>All applications will be scrutinised for discrepancies, anomalies or unexplained gaps in employment history, which will be followed up during the reference and interview stages.</w:t>
      </w:r>
    </w:p>
    <w:p w14:paraId="4E7E00BE" w14:textId="5792D868"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9: References</w:t>
      </w:r>
    </w:p>
    <w:p w14:paraId="305C37D1" w14:textId="72D942D2" w:rsidR="180F927F" w:rsidRDefault="180F927F" w:rsidP="238031C8">
      <w:pPr>
        <w:spacing w:before="90" w:after="150"/>
      </w:pPr>
      <w:r w:rsidRPr="238031C8">
        <w:rPr>
          <w:rFonts w:ascii="Calibri" w:eastAsia="Calibri" w:hAnsi="Calibri" w:cs="Calibri"/>
          <w:color w:val="000000" w:themeColor="text1"/>
          <w:sz w:val="22"/>
          <w:szCs w:val="22"/>
        </w:rPr>
        <w:t>Wherever possible, references will be obtained immediately after shortlisting and prior to interview, so that any discrepancies or concerns can be explored with the referee and discussed with the applicant at interview.</w:t>
      </w:r>
    </w:p>
    <w:p w14:paraId="0DEB67C9" w14:textId="336054D7" w:rsidR="180F927F" w:rsidRDefault="180F927F" w:rsidP="238031C8">
      <w:pPr>
        <w:spacing w:before="90" w:after="150"/>
      </w:pPr>
      <w:r w:rsidRPr="238031C8">
        <w:rPr>
          <w:rFonts w:ascii="Calibri" w:eastAsia="Calibri" w:hAnsi="Calibri" w:cs="Calibri"/>
          <w:color w:val="000000" w:themeColor="text1"/>
          <w:sz w:val="22"/>
          <w:szCs w:val="22"/>
        </w:rPr>
        <w:t>All offers of employment or volunteering are subject to receipt of a minimum of two independent references considered satisfactory by Babyzone. One reference must be from the applicant's current or most recent employer or deployer. References must not be provided by a relative of the applicant.</w:t>
      </w:r>
    </w:p>
    <w:p w14:paraId="39FA9951" w14:textId="70E7787F" w:rsidR="180F927F" w:rsidRDefault="180F927F" w:rsidP="238031C8">
      <w:pPr>
        <w:spacing w:before="90" w:after="150"/>
      </w:pPr>
      <w:r w:rsidRPr="238031C8">
        <w:rPr>
          <w:rFonts w:ascii="Calibri" w:eastAsia="Calibri" w:hAnsi="Calibri" w:cs="Calibri"/>
          <w:color w:val="000000" w:themeColor="text1"/>
          <w:sz w:val="22"/>
          <w:szCs w:val="22"/>
        </w:rPr>
        <w:t>References must be supplied directly by referees using Babyzone's reference pro-forma. All referees will be asked to confirm:</w:t>
      </w:r>
    </w:p>
    <w:p w14:paraId="29280AA7" w14:textId="3E41C026" w:rsidR="180F927F" w:rsidRDefault="180F927F" w:rsidP="238031C8">
      <w:pPr>
        <w:pStyle w:val="ListParagraph"/>
        <w:numPr>
          <w:ilvl w:val="0"/>
          <w:numId w:val="9"/>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Whether they believe the applicant is suitable for the role applied </w:t>
      </w:r>
      <w:proofErr w:type="gramStart"/>
      <w:r w:rsidRPr="238031C8">
        <w:rPr>
          <w:rFonts w:ascii="Calibri" w:eastAsia="Calibri" w:hAnsi="Calibri" w:cs="Calibri"/>
          <w:color w:val="000000" w:themeColor="text1"/>
          <w:sz w:val="22"/>
          <w:szCs w:val="22"/>
        </w:rPr>
        <w:t>for;</w:t>
      </w:r>
      <w:proofErr w:type="gramEnd"/>
    </w:p>
    <w:p w14:paraId="23704A67" w14:textId="58D56909" w:rsidR="180F927F" w:rsidRDefault="180F927F" w:rsidP="238031C8">
      <w:pPr>
        <w:pStyle w:val="ListParagraph"/>
        <w:numPr>
          <w:ilvl w:val="0"/>
          <w:numId w:val="9"/>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Whether they have any reason to believe the applicant is unsuitable to work with parents and their young </w:t>
      </w:r>
      <w:proofErr w:type="gramStart"/>
      <w:r w:rsidRPr="238031C8">
        <w:rPr>
          <w:rFonts w:ascii="Calibri" w:eastAsia="Calibri" w:hAnsi="Calibri" w:cs="Calibri"/>
          <w:color w:val="000000" w:themeColor="text1"/>
          <w:sz w:val="22"/>
          <w:szCs w:val="22"/>
        </w:rPr>
        <w:t>children;</w:t>
      </w:r>
      <w:proofErr w:type="gramEnd"/>
    </w:p>
    <w:p w14:paraId="1DD1E9FE" w14:textId="0E5D35F3" w:rsidR="180F927F" w:rsidRDefault="180F927F" w:rsidP="238031C8">
      <w:pPr>
        <w:pStyle w:val="ListParagraph"/>
        <w:numPr>
          <w:ilvl w:val="0"/>
          <w:numId w:val="9"/>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Whether the applicant has been the subject of any disciplinary sanctions; and</w:t>
      </w:r>
    </w:p>
    <w:p w14:paraId="610E9595" w14:textId="57066329" w:rsidR="180F927F" w:rsidRDefault="180F927F" w:rsidP="238031C8">
      <w:pPr>
        <w:pStyle w:val="ListParagraph"/>
        <w:numPr>
          <w:ilvl w:val="0"/>
          <w:numId w:val="9"/>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Whether any allegations have been made against them, or concerns raised, relating to the safety or welfare of children or young people, or about the applicant's behaviour towards children — including details of any outcomes.</w:t>
      </w:r>
    </w:p>
    <w:p w14:paraId="19BD2885" w14:textId="62BD7252" w:rsidR="180F927F" w:rsidRDefault="180F927F" w:rsidP="238031C8">
      <w:pPr>
        <w:spacing w:before="90" w:after="150"/>
      </w:pPr>
      <w:r w:rsidRPr="238031C8">
        <w:rPr>
          <w:rFonts w:ascii="Calibri" w:eastAsia="Calibri" w:hAnsi="Calibri" w:cs="Calibri"/>
          <w:color w:val="000000" w:themeColor="text1"/>
          <w:sz w:val="22"/>
          <w:szCs w:val="22"/>
        </w:rPr>
        <w:lastRenderedPageBreak/>
        <w:t>Babyzone does not accept open references, testimonials provided by the applicant, or references from relatives. Where references are absent or raise concerns, direct telephone contact will be made with the referee. Where an applicant claims specific qualifications or experience that cannot be verified by a reference, verification will be sought from the relevant awarding body or previous employer.</w:t>
      </w:r>
    </w:p>
    <w:p w14:paraId="6A5F7654" w14:textId="12DFB3A2"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10: Interviews</w:t>
      </w:r>
    </w:p>
    <w:p w14:paraId="474F53D5" w14:textId="376E8110" w:rsidR="180F927F" w:rsidRDefault="180F927F" w:rsidP="238031C8">
      <w:pPr>
        <w:spacing w:before="90" w:after="150"/>
      </w:pPr>
      <w:r w:rsidRPr="238031C8">
        <w:rPr>
          <w:rFonts w:ascii="Calibri" w:eastAsia="Calibri" w:hAnsi="Calibri" w:cs="Calibri"/>
          <w:color w:val="000000" w:themeColor="text1"/>
          <w:sz w:val="22"/>
          <w:szCs w:val="22"/>
        </w:rPr>
        <w:t>Shortlisted applicants will be invited to a face-to-face interview, conducted either in person or via a secure video conference platform, by a minimum of two interviewers. The selection process will vary depending on the level of the role — three stages for management roles and two stages for non-management roles. Further detail is set out in the Babyzone selection process document.</w:t>
      </w:r>
    </w:p>
    <w:p w14:paraId="3CE9E38A" w14:textId="63FD411E" w:rsidR="180F927F" w:rsidRDefault="180F927F" w:rsidP="238031C8">
      <w:pPr>
        <w:spacing w:before="90" w:after="150"/>
      </w:pPr>
      <w:r w:rsidRPr="238031C8">
        <w:rPr>
          <w:rFonts w:ascii="Calibri" w:eastAsia="Calibri" w:hAnsi="Calibri" w:cs="Calibri"/>
          <w:color w:val="000000" w:themeColor="text1"/>
          <w:sz w:val="22"/>
          <w:szCs w:val="22"/>
        </w:rPr>
        <w:t>Interview questions will be competency-based and designed to assess the applicant's specific skills, their ability to carry out the role, and whether they share Babyzone's values. The applicant's attitude towards children and young people, and their commitment to safeguarding, must be explored explicitly during every interview.</w:t>
      </w:r>
    </w:p>
    <w:p w14:paraId="72C796F3" w14:textId="2BB427F6" w:rsidR="180F927F" w:rsidRDefault="180F927F" w:rsidP="238031C8">
      <w:pPr>
        <w:spacing w:before="90" w:after="150"/>
      </w:pPr>
      <w:r w:rsidRPr="238031C8">
        <w:rPr>
          <w:rFonts w:ascii="Calibri" w:eastAsia="Calibri" w:hAnsi="Calibri" w:cs="Calibri"/>
          <w:color w:val="000000" w:themeColor="text1"/>
          <w:sz w:val="22"/>
          <w:szCs w:val="22"/>
        </w:rPr>
        <w:t>The interview panel must fully explore any discrepancies, anomalies or gaps in employment history identified from the application or references.</w:t>
      </w:r>
    </w:p>
    <w:p w14:paraId="1654B203" w14:textId="26DEE1E5" w:rsidR="180F927F" w:rsidRDefault="180F927F" w:rsidP="238031C8">
      <w:pPr>
        <w:spacing w:before="90" w:after="150"/>
      </w:pPr>
      <w:r w:rsidRPr="238031C8">
        <w:rPr>
          <w:rFonts w:ascii="Calibri" w:eastAsia="Calibri" w:hAnsi="Calibri" w:cs="Calibri"/>
          <w:color w:val="000000" w:themeColor="text1"/>
          <w:sz w:val="22"/>
          <w:szCs w:val="22"/>
        </w:rPr>
        <w:t>At least one member of the interview panel must have completed safer recruitment training or a refresher, and all panel members must have completed safeguarding training.</w:t>
      </w:r>
    </w:p>
    <w:p w14:paraId="211118EC" w14:textId="50387386" w:rsidR="180F927F" w:rsidRDefault="180F927F" w:rsidP="238031C8">
      <w:pPr>
        <w:spacing w:before="90" w:after="150"/>
      </w:pPr>
      <w:r w:rsidRPr="238031C8">
        <w:rPr>
          <w:rFonts w:ascii="Calibri" w:eastAsia="Calibri" w:hAnsi="Calibri" w:cs="Calibri"/>
          <w:color w:val="000000" w:themeColor="text1"/>
          <w:sz w:val="22"/>
          <w:szCs w:val="22"/>
        </w:rPr>
        <w:t>All candidates invited for interview must bring:</w:t>
      </w:r>
    </w:p>
    <w:p w14:paraId="013DDCCC" w14:textId="3DBECC97" w:rsidR="180F927F" w:rsidRDefault="180F927F" w:rsidP="238031C8">
      <w:pPr>
        <w:pStyle w:val="ListParagraph"/>
        <w:numPr>
          <w:ilvl w:val="0"/>
          <w:numId w:val="8"/>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Documentary evidence of identity — a full birth certificate, passport or photocard driving licence; and</w:t>
      </w:r>
    </w:p>
    <w:p w14:paraId="762EE667" w14:textId="35AC6EA8" w:rsidR="180F927F" w:rsidRDefault="180F927F" w:rsidP="238031C8">
      <w:pPr>
        <w:pStyle w:val="ListParagraph"/>
        <w:numPr>
          <w:ilvl w:val="0"/>
          <w:numId w:val="8"/>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 document verifying their name and address, such as a recent utility bill; and</w:t>
      </w:r>
    </w:p>
    <w:p w14:paraId="42C3B7E7" w14:textId="7FFCDB80" w:rsidR="180F927F" w:rsidRDefault="180F927F" w:rsidP="238031C8">
      <w:pPr>
        <w:pStyle w:val="ListParagraph"/>
        <w:numPr>
          <w:ilvl w:val="0"/>
          <w:numId w:val="8"/>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Where applicable, change of name documentation; and</w:t>
      </w:r>
    </w:p>
    <w:p w14:paraId="0C41DB97" w14:textId="53A7511D" w:rsidR="180F927F" w:rsidRDefault="180F927F" w:rsidP="238031C8">
      <w:pPr>
        <w:pStyle w:val="ListParagraph"/>
        <w:numPr>
          <w:ilvl w:val="0"/>
          <w:numId w:val="8"/>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Original or certified copies of relevant educational and professional qualifications. Where originals are unavailable, written confirmation from the awarding body must be obtained.</w:t>
      </w:r>
    </w:p>
    <w:p w14:paraId="5876B289" w14:textId="4ECD60C0"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11: Role Offer and Pre-appointment Checks</w:t>
      </w:r>
    </w:p>
    <w:p w14:paraId="033C07E6" w14:textId="18329614" w:rsidR="180F927F" w:rsidRDefault="180F927F" w:rsidP="238031C8">
      <w:pPr>
        <w:spacing w:before="90" w:after="150"/>
      </w:pPr>
      <w:r w:rsidRPr="238031C8">
        <w:rPr>
          <w:rFonts w:ascii="Calibri" w:eastAsia="Calibri" w:hAnsi="Calibri" w:cs="Calibri"/>
          <w:color w:val="000000" w:themeColor="text1"/>
          <w:sz w:val="22"/>
          <w:szCs w:val="22"/>
        </w:rPr>
        <w:t>Any offer of appointment will be conditional upon satisfactory completion of all pre-appointment checks, including:</w:t>
      </w:r>
    </w:p>
    <w:p w14:paraId="017D0B1C" w14:textId="541C1C30" w:rsidR="180F927F" w:rsidRDefault="180F927F" w:rsidP="238031C8">
      <w:pPr>
        <w:pStyle w:val="ListParagraph"/>
        <w:numPr>
          <w:ilvl w:val="0"/>
          <w:numId w:val="7"/>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Verification of the applicant's identity (if not already completed at interview</w:t>
      </w:r>
      <w:proofErr w:type="gramStart"/>
      <w:r w:rsidRPr="238031C8">
        <w:rPr>
          <w:rFonts w:ascii="Calibri" w:eastAsia="Calibri" w:hAnsi="Calibri" w:cs="Calibri"/>
          <w:color w:val="000000" w:themeColor="text1"/>
          <w:sz w:val="22"/>
          <w:szCs w:val="22"/>
        </w:rPr>
        <w:t>);</w:t>
      </w:r>
      <w:proofErr w:type="gramEnd"/>
    </w:p>
    <w:p w14:paraId="46843CD4" w14:textId="7A8884DE" w:rsidR="180F927F" w:rsidRDefault="180F927F" w:rsidP="238031C8">
      <w:pPr>
        <w:pStyle w:val="ListParagraph"/>
        <w:numPr>
          <w:ilvl w:val="0"/>
          <w:numId w:val="7"/>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Receipt of two satisfactory independent </w:t>
      </w:r>
      <w:proofErr w:type="gramStart"/>
      <w:r w:rsidRPr="238031C8">
        <w:rPr>
          <w:rFonts w:ascii="Calibri" w:eastAsia="Calibri" w:hAnsi="Calibri" w:cs="Calibri"/>
          <w:color w:val="000000" w:themeColor="text1"/>
          <w:sz w:val="22"/>
          <w:szCs w:val="22"/>
        </w:rPr>
        <w:t>references;</w:t>
      </w:r>
      <w:proofErr w:type="gramEnd"/>
    </w:p>
    <w:p w14:paraId="3AC95C49" w14:textId="0C83DC1B" w:rsidR="180F927F" w:rsidRDefault="180F927F" w:rsidP="238031C8">
      <w:pPr>
        <w:pStyle w:val="ListParagraph"/>
        <w:numPr>
          <w:ilvl w:val="0"/>
          <w:numId w:val="7"/>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A DBS Disclosure or PVG check appropriate to the role and </w:t>
      </w:r>
      <w:proofErr w:type="gramStart"/>
      <w:r w:rsidRPr="238031C8">
        <w:rPr>
          <w:rFonts w:ascii="Calibri" w:eastAsia="Calibri" w:hAnsi="Calibri" w:cs="Calibri"/>
          <w:color w:val="000000" w:themeColor="text1"/>
          <w:sz w:val="22"/>
          <w:szCs w:val="22"/>
        </w:rPr>
        <w:t>jurisdiction;</w:t>
      </w:r>
      <w:proofErr w:type="gramEnd"/>
    </w:p>
    <w:p w14:paraId="7298C5A8" w14:textId="0F3ED7B3" w:rsidR="180F927F" w:rsidRDefault="180F927F" w:rsidP="238031C8">
      <w:pPr>
        <w:pStyle w:val="ListParagraph"/>
        <w:numPr>
          <w:ilvl w:val="0"/>
          <w:numId w:val="7"/>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Where applicable, a check against the Teacher Prohibition Order list held by the Teaching Regulation Agency (TRA)</w:t>
      </w:r>
      <w:r w:rsidR="007400C2">
        <w:rPr>
          <w:rFonts w:ascii="Calibri" w:eastAsia="Calibri" w:hAnsi="Calibri" w:cs="Calibri"/>
          <w:color w:val="000000" w:themeColor="text1"/>
          <w:sz w:val="22"/>
          <w:szCs w:val="22"/>
        </w:rPr>
        <w:t>.  T</w:t>
      </w:r>
      <w:r w:rsidRPr="238031C8">
        <w:rPr>
          <w:rFonts w:ascii="Calibri" w:eastAsia="Calibri" w:hAnsi="Calibri" w:cs="Calibri"/>
          <w:color w:val="000000" w:themeColor="text1"/>
          <w:sz w:val="22"/>
          <w:szCs w:val="22"/>
        </w:rPr>
        <w:t xml:space="preserve">his applies where an applicant has a teaching background or holds a teaching </w:t>
      </w:r>
      <w:proofErr w:type="gramStart"/>
      <w:r w:rsidRPr="238031C8">
        <w:rPr>
          <w:rFonts w:ascii="Calibri" w:eastAsia="Calibri" w:hAnsi="Calibri" w:cs="Calibri"/>
          <w:color w:val="000000" w:themeColor="text1"/>
          <w:sz w:val="22"/>
          <w:szCs w:val="22"/>
        </w:rPr>
        <w:t>qualification;</w:t>
      </w:r>
      <w:proofErr w:type="gramEnd"/>
    </w:p>
    <w:p w14:paraId="45EF71B6" w14:textId="38CFB0BA" w:rsidR="180F927F" w:rsidRDefault="180F927F" w:rsidP="238031C8">
      <w:pPr>
        <w:pStyle w:val="ListParagraph"/>
        <w:numPr>
          <w:ilvl w:val="0"/>
          <w:numId w:val="7"/>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Confirmation that the applicant is not subject to an order under the </w:t>
      </w:r>
      <w:r w:rsidRPr="238031C8">
        <w:rPr>
          <w:rFonts w:ascii="Calibri" w:eastAsia="Calibri" w:hAnsi="Calibri" w:cs="Calibri"/>
          <w:b/>
          <w:bCs/>
          <w:color w:val="000000" w:themeColor="text1"/>
          <w:sz w:val="22"/>
          <w:szCs w:val="22"/>
        </w:rPr>
        <w:t>Charities Act 2011</w:t>
      </w:r>
      <w:r w:rsidRPr="238031C8">
        <w:rPr>
          <w:rFonts w:ascii="Calibri" w:eastAsia="Calibri" w:hAnsi="Calibri" w:cs="Calibri"/>
          <w:color w:val="000000" w:themeColor="text1"/>
          <w:sz w:val="22"/>
          <w:szCs w:val="22"/>
        </w:rPr>
        <w:t xml:space="preserve"> (as amended by the Charities Act 2022) for removal or disqualification from a charity. In Scotland, the equivalent check under the </w:t>
      </w:r>
      <w:r w:rsidRPr="238031C8">
        <w:rPr>
          <w:rFonts w:ascii="Calibri" w:eastAsia="Calibri" w:hAnsi="Calibri" w:cs="Calibri"/>
          <w:b/>
          <w:bCs/>
          <w:color w:val="000000" w:themeColor="text1"/>
          <w:sz w:val="22"/>
          <w:szCs w:val="22"/>
        </w:rPr>
        <w:t>Charities and Trustee Investment (Scotland) Act 2005</w:t>
      </w:r>
      <w:r w:rsidRPr="238031C8">
        <w:rPr>
          <w:rFonts w:ascii="Calibri" w:eastAsia="Calibri" w:hAnsi="Calibri" w:cs="Calibri"/>
          <w:color w:val="000000" w:themeColor="text1"/>
          <w:sz w:val="22"/>
          <w:szCs w:val="22"/>
        </w:rPr>
        <w:t xml:space="preserve"> </w:t>
      </w:r>
      <w:proofErr w:type="gramStart"/>
      <w:r w:rsidRPr="238031C8">
        <w:rPr>
          <w:rFonts w:ascii="Calibri" w:eastAsia="Calibri" w:hAnsi="Calibri" w:cs="Calibri"/>
          <w:color w:val="000000" w:themeColor="text1"/>
          <w:sz w:val="22"/>
          <w:szCs w:val="22"/>
        </w:rPr>
        <w:t>applies;</w:t>
      </w:r>
      <w:proofErr w:type="gramEnd"/>
    </w:p>
    <w:p w14:paraId="6DEE4B11" w14:textId="205018F2" w:rsidR="180F927F" w:rsidRDefault="180F927F" w:rsidP="238031C8">
      <w:pPr>
        <w:pStyle w:val="ListParagraph"/>
        <w:numPr>
          <w:ilvl w:val="0"/>
          <w:numId w:val="7"/>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Verification of the applicant's right to work or volunteer in the </w:t>
      </w:r>
      <w:proofErr w:type="gramStart"/>
      <w:r w:rsidRPr="238031C8">
        <w:rPr>
          <w:rFonts w:ascii="Calibri" w:eastAsia="Calibri" w:hAnsi="Calibri" w:cs="Calibri"/>
          <w:color w:val="000000" w:themeColor="text1"/>
          <w:sz w:val="22"/>
          <w:szCs w:val="22"/>
        </w:rPr>
        <w:t>UK;</w:t>
      </w:r>
      <w:proofErr w:type="gramEnd"/>
    </w:p>
    <w:p w14:paraId="790E27B2" w14:textId="3E5FF200" w:rsidR="180F927F" w:rsidRDefault="180F927F" w:rsidP="238031C8">
      <w:pPr>
        <w:pStyle w:val="ListParagraph"/>
        <w:numPr>
          <w:ilvl w:val="0"/>
          <w:numId w:val="7"/>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Criminal record checks and/or overseas police checks as appropriate for applicants who have lived or worked overseas (see Section 12); and</w:t>
      </w:r>
    </w:p>
    <w:p w14:paraId="7A8744D9" w14:textId="0AF12747" w:rsidR="180F927F" w:rsidRDefault="180F927F" w:rsidP="238031C8">
      <w:pPr>
        <w:pStyle w:val="ListParagraph"/>
        <w:numPr>
          <w:ilvl w:val="0"/>
          <w:numId w:val="7"/>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Verification of any relevant qualifications and professional status, and whether any restrictions have been imposed by a regulatory body.</w:t>
      </w:r>
    </w:p>
    <w:p w14:paraId="0932F4B1" w14:textId="40EE0477" w:rsidR="180F927F" w:rsidRDefault="180F927F" w:rsidP="238031C8">
      <w:pPr>
        <w:spacing w:before="90" w:after="150"/>
      </w:pPr>
      <w:r w:rsidRPr="238031C8">
        <w:rPr>
          <w:rFonts w:ascii="Calibri" w:eastAsia="Calibri" w:hAnsi="Calibri" w:cs="Calibri"/>
          <w:color w:val="000000" w:themeColor="text1"/>
          <w:sz w:val="22"/>
          <w:szCs w:val="22"/>
        </w:rPr>
        <w:t>Any information provided regarding past disciplinary sanctions, allegations or convictions will be considered on a case-by-case basis during the recruitment process. A personnel file checklist will be used to track and audit all paperwork obtained</w:t>
      </w:r>
      <w:r w:rsidR="007400C2">
        <w:rPr>
          <w:rFonts w:ascii="Calibri" w:eastAsia="Calibri" w:hAnsi="Calibri" w:cs="Calibri"/>
          <w:color w:val="000000" w:themeColor="text1"/>
          <w:sz w:val="22"/>
          <w:szCs w:val="22"/>
        </w:rPr>
        <w:t xml:space="preserve"> </w:t>
      </w:r>
      <w:r w:rsidRPr="238031C8">
        <w:rPr>
          <w:rFonts w:ascii="Calibri" w:eastAsia="Calibri" w:hAnsi="Calibri" w:cs="Calibri"/>
          <w:color w:val="000000" w:themeColor="text1"/>
          <w:sz w:val="22"/>
          <w:szCs w:val="22"/>
        </w:rPr>
        <w:t>and will be retained on personnel files.</w:t>
      </w:r>
    </w:p>
    <w:p w14:paraId="035A5C38" w14:textId="1B170FCE" w:rsidR="180F927F" w:rsidRDefault="180F927F" w:rsidP="238031C8">
      <w:pPr>
        <w:pStyle w:val="Heading2"/>
        <w:spacing w:before="300" w:after="90"/>
      </w:pPr>
      <w:r w:rsidRPr="238031C8">
        <w:rPr>
          <w:rFonts w:ascii="Calibri" w:eastAsia="Calibri" w:hAnsi="Calibri" w:cs="Calibri"/>
          <w:b/>
          <w:bCs/>
          <w:color w:val="000000" w:themeColor="text1"/>
          <w:sz w:val="24"/>
          <w:szCs w:val="24"/>
        </w:rPr>
        <w:lastRenderedPageBreak/>
        <w:t>Section 12: Checks on Overseas Applicants</w:t>
      </w:r>
    </w:p>
    <w:p w14:paraId="36633B8A" w14:textId="3CB699CA" w:rsidR="180F927F" w:rsidRDefault="180F927F" w:rsidP="238031C8">
      <w:pPr>
        <w:spacing w:before="90" w:after="150"/>
      </w:pPr>
      <w:r w:rsidRPr="238031C8">
        <w:rPr>
          <w:rFonts w:ascii="Calibri" w:eastAsia="Calibri" w:hAnsi="Calibri" w:cs="Calibri"/>
          <w:color w:val="000000" w:themeColor="text1"/>
          <w:sz w:val="22"/>
          <w:szCs w:val="22"/>
        </w:rPr>
        <w:t>The same pre-appointment checks must be made on all overseas applicants, including DBS or PVG checks as applicable. However, these disclosures may not capture convictions received abroad. Where an applicant has lived or worked overseas for more than three months within the previous year, they will be required to obtain a criminal record check from the relevant authority in that country.</w:t>
      </w:r>
    </w:p>
    <w:p w14:paraId="03FBB511" w14:textId="7C530D7B" w:rsidR="180F927F" w:rsidRDefault="180F927F" w:rsidP="238031C8">
      <w:pPr>
        <w:spacing w:before="90" w:after="150"/>
      </w:pPr>
      <w:r w:rsidRPr="238031C8">
        <w:rPr>
          <w:rFonts w:ascii="Calibri" w:eastAsia="Calibri" w:hAnsi="Calibri" w:cs="Calibri"/>
          <w:color w:val="000000" w:themeColor="text1"/>
          <w:sz w:val="22"/>
          <w:szCs w:val="22"/>
        </w:rPr>
        <w:t>Not all countries provide this service. The advice of the DBS Overseas Information Service must be sought regarding criminal record checking for overseas applicants.</w:t>
      </w:r>
    </w:p>
    <w:p w14:paraId="3FD54D44" w14:textId="689E5FF6" w:rsidR="180F927F" w:rsidRDefault="180F927F" w:rsidP="238031C8">
      <w:pPr>
        <w:spacing w:before="90" w:after="150"/>
      </w:pPr>
      <w:r w:rsidRPr="238031C8">
        <w:rPr>
          <w:rFonts w:ascii="Calibri" w:eastAsia="Calibri" w:hAnsi="Calibri" w:cs="Calibri"/>
          <w:color w:val="000000" w:themeColor="text1"/>
          <w:sz w:val="22"/>
          <w:szCs w:val="22"/>
        </w:rPr>
        <w:t>Where an overseas check is not possible or practicable, Babyzone will obtain an additional reference and may seek a letter via the applicant from the relevant professional regulating authority in the country in which they worked, confirming whether any sanctions or restrictions have been imposed.</w:t>
      </w:r>
    </w:p>
    <w:p w14:paraId="0A3273F9" w14:textId="31BE8C8C"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13: Trustee Recruitment</w:t>
      </w:r>
    </w:p>
    <w:p w14:paraId="074D309A" w14:textId="75D0A21D" w:rsidR="180F927F" w:rsidRDefault="180F927F" w:rsidP="238031C8">
      <w:pPr>
        <w:spacing w:before="90" w:after="150"/>
      </w:pPr>
      <w:r w:rsidRPr="238031C8">
        <w:rPr>
          <w:rFonts w:ascii="Calibri" w:eastAsia="Calibri" w:hAnsi="Calibri" w:cs="Calibri"/>
          <w:color w:val="000000" w:themeColor="text1"/>
          <w:sz w:val="22"/>
          <w:szCs w:val="22"/>
        </w:rPr>
        <w:t>Trustees play a vital role in the governance of Babyzone and, as such, are subject to the same safer recruitment principles as staff and volunteers. The following applies to all trustee appointments:</w:t>
      </w:r>
    </w:p>
    <w:p w14:paraId="3D272E34" w14:textId="38CDF658" w:rsidR="180F927F" w:rsidRDefault="180F927F" w:rsidP="238031C8">
      <w:pPr>
        <w:pStyle w:val="ListParagraph"/>
        <w:numPr>
          <w:ilvl w:val="0"/>
          <w:numId w:val="6"/>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All prospective trustees must complete a Babyzone trustee application process, which will include a review of their suitability to serve as a trustee of an organisation working with children and vulnerable families.</w:t>
      </w:r>
    </w:p>
    <w:p w14:paraId="78B2DBE1" w14:textId="3BDA2E0B" w:rsidR="180F927F" w:rsidRDefault="180F927F" w:rsidP="238031C8">
      <w:pPr>
        <w:pStyle w:val="ListParagraph"/>
        <w:numPr>
          <w:ilvl w:val="0"/>
          <w:numId w:val="6"/>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All trustees must undergo a basic DBS check (or basic Disclosure in Scotland) before appointment is confirmed.</w:t>
      </w:r>
    </w:p>
    <w:p w14:paraId="75B338D5" w14:textId="490D7400" w:rsidR="180F927F" w:rsidRDefault="180F927F" w:rsidP="238031C8">
      <w:pPr>
        <w:pStyle w:val="ListParagraph"/>
        <w:numPr>
          <w:ilvl w:val="0"/>
          <w:numId w:val="6"/>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Trustees must confirm they are not disqualified from acting as a charity trustee under the Charities Act 2011 or the automatic disqualification rules set out in the Charities (Protection and Social Investment) Act 2016.</w:t>
      </w:r>
    </w:p>
    <w:p w14:paraId="44236BA8" w14:textId="0D992AD1" w:rsidR="180F927F" w:rsidRDefault="180F927F" w:rsidP="238031C8">
      <w:pPr>
        <w:pStyle w:val="ListParagraph"/>
        <w:numPr>
          <w:ilvl w:val="0"/>
          <w:numId w:val="6"/>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All trustees must complete Babyzone's safeguarding induction training and any subsequent mandatory safeguarding training as required.</w:t>
      </w:r>
    </w:p>
    <w:p w14:paraId="7FAE00BE" w14:textId="2E999DCE" w:rsidR="180F927F" w:rsidRDefault="180F927F" w:rsidP="238031C8">
      <w:pPr>
        <w:pStyle w:val="ListParagraph"/>
        <w:numPr>
          <w:ilvl w:val="0"/>
          <w:numId w:val="6"/>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Trustee recruitment will be conducted in line with the same conflict of interest and fairness principles set out in Section 4 of this policy.</w:t>
      </w:r>
    </w:p>
    <w:p w14:paraId="34D42EA7" w14:textId="5F0F90D4"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14: Volunteer Recruitment</w:t>
      </w:r>
    </w:p>
    <w:p w14:paraId="235C8BF0" w14:textId="30149093" w:rsidR="180F927F" w:rsidRDefault="180F927F" w:rsidP="238031C8">
      <w:pPr>
        <w:spacing w:before="90" w:after="150"/>
      </w:pPr>
      <w:r w:rsidRPr="238031C8">
        <w:rPr>
          <w:rFonts w:ascii="Calibri" w:eastAsia="Calibri" w:hAnsi="Calibri" w:cs="Calibri"/>
          <w:color w:val="000000" w:themeColor="text1"/>
          <w:sz w:val="22"/>
          <w:szCs w:val="22"/>
        </w:rPr>
        <w:t>Volunteers make a valuable contribution to Babyzone and must be recruited with the same care and rigour as paid staff. The following applies specifically to volunteer recruitment:</w:t>
      </w:r>
    </w:p>
    <w:p w14:paraId="30353F50" w14:textId="12936DDE" w:rsidR="180F927F" w:rsidRDefault="180F927F" w:rsidP="238031C8">
      <w:pPr>
        <w:pStyle w:val="ListParagraph"/>
        <w:numPr>
          <w:ilvl w:val="0"/>
          <w:numId w:val="5"/>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All prospective volunteers must complete a Babyzone volunteer application form and provide a minimum of two references, at least one of which must be from a person who can speak to their suitability to work with children and families.</w:t>
      </w:r>
    </w:p>
    <w:p w14:paraId="3F99953C" w14:textId="3D192877" w:rsidR="180F927F" w:rsidRDefault="180F927F" w:rsidP="238031C8">
      <w:pPr>
        <w:pStyle w:val="ListParagraph"/>
        <w:numPr>
          <w:ilvl w:val="0"/>
          <w:numId w:val="5"/>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All volunteers must undergo a basic DBS check (or basic Disclosure in Scotland) before commencing their role.</w:t>
      </w:r>
    </w:p>
    <w:p w14:paraId="3502AD2A" w14:textId="4E9EEE9C" w:rsidR="180F927F" w:rsidRDefault="180F927F" w:rsidP="238031C8">
      <w:pPr>
        <w:pStyle w:val="ListParagraph"/>
        <w:numPr>
          <w:ilvl w:val="0"/>
          <w:numId w:val="5"/>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Prospective volunteers will be offered an informal conversation with a member of the Babyzone team prior to appointment, to discuss the role and allow any questions to be raised.</w:t>
      </w:r>
    </w:p>
    <w:p w14:paraId="1948B5B2" w14:textId="3D72BEF7" w:rsidR="180F927F" w:rsidRDefault="180F927F" w:rsidP="238031C8">
      <w:pPr>
        <w:pStyle w:val="ListParagraph"/>
        <w:numPr>
          <w:ilvl w:val="0"/>
          <w:numId w:val="5"/>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Volunteers must complete Babyzone's safeguarding induction training before attending their first session.</w:t>
      </w:r>
    </w:p>
    <w:p w14:paraId="37012F37" w14:textId="65EC150D" w:rsidR="180F927F" w:rsidRDefault="180F927F" w:rsidP="238031C8">
      <w:pPr>
        <w:pStyle w:val="ListParagraph"/>
        <w:numPr>
          <w:ilvl w:val="0"/>
          <w:numId w:val="5"/>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Volunteer roles will have clear role descriptions, including the extent of contact with children and families and the boundaries of the volunteer's responsibilities.</w:t>
      </w:r>
    </w:p>
    <w:p w14:paraId="078F3BF6" w14:textId="4BE802C5" w:rsidR="180F927F" w:rsidRDefault="180F927F" w:rsidP="238031C8">
      <w:pPr>
        <w:pStyle w:val="ListParagraph"/>
        <w:numPr>
          <w:ilvl w:val="0"/>
          <w:numId w:val="5"/>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The same self-declaration requirements set out in Section 18 apply to volunteers as to paid staff.</w:t>
      </w:r>
    </w:p>
    <w:p w14:paraId="6682142C" w14:textId="0127E44C"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15: Safeguarding Induction Training</w:t>
      </w:r>
    </w:p>
    <w:p w14:paraId="40A9A11F" w14:textId="57C29FF7" w:rsidR="180F927F" w:rsidRDefault="180F927F" w:rsidP="238031C8">
      <w:pPr>
        <w:spacing w:before="90" w:after="150"/>
      </w:pPr>
      <w:r w:rsidRPr="238031C8">
        <w:rPr>
          <w:rFonts w:ascii="Calibri" w:eastAsia="Calibri" w:hAnsi="Calibri" w:cs="Calibri"/>
          <w:color w:val="000000" w:themeColor="text1"/>
          <w:sz w:val="22"/>
          <w:szCs w:val="22"/>
        </w:rPr>
        <w:t>All new trustees, employees and volunteers must complete mandatory safeguarding induction training in accordance with Babyzone's Safeguarding Policy before attending their first session. This will include an introduction to Babyzone's safeguarding policies and procedures</w:t>
      </w:r>
      <w:r w:rsidR="007400C2">
        <w:rPr>
          <w:rFonts w:ascii="Calibri" w:eastAsia="Calibri" w:hAnsi="Calibri" w:cs="Calibri"/>
          <w:color w:val="000000" w:themeColor="text1"/>
          <w:sz w:val="22"/>
          <w:szCs w:val="22"/>
        </w:rPr>
        <w:t xml:space="preserve"> </w:t>
      </w:r>
      <w:r w:rsidRPr="238031C8">
        <w:rPr>
          <w:rFonts w:ascii="Calibri" w:eastAsia="Calibri" w:hAnsi="Calibri" w:cs="Calibri"/>
          <w:color w:val="000000" w:themeColor="text1"/>
          <w:sz w:val="22"/>
          <w:szCs w:val="22"/>
        </w:rPr>
        <w:t xml:space="preserve">and will identify the </w:t>
      </w:r>
      <w:r w:rsidRPr="238031C8">
        <w:rPr>
          <w:rFonts w:ascii="Calibri" w:eastAsia="Calibri" w:hAnsi="Calibri" w:cs="Calibri"/>
          <w:color w:val="000000" w:themeColor="text1"/>
          <w:sz w:val="22"/>
          <w:szCs w:val="22"/>
        </w:rPr>
        <w:lastRenderedPageBreak/>
        <w:t>individuals with designated safeguarding responsibilities and their specific roles. Induction training will include child protection training tailored to the level appropriate to the individual's role.</w:t>
      </w:r>
    </w:p>
    <w:p w14:paraId="24622C15" w14:textId="76C3D5F3" w:rsidR="180F927F" w:rsidRDefault="180F927F" w:rsidP="238031C8">
      <w:pPr>
        <w:spacing w:before="90" w:after="150"/>
      </w:pPr>
      <w:r w:rsidRPr="238031C8">
        <w:rPr>
          <w:rFonts w:ascii="Calibri" w:eastAsia="Calibri" w:hAnsi="Calibri" w:cs="Calibri"/>
          <w:color w:val="000000" w:themeColor="text1"/>
          <w:sz w:val="22"/>
          <w:szCs w:val="22"/>
        </w:rPr>
        <w:t>Probationary periods of three months will typically apply for new employees, during which performance will be monitored. Babyzone reserves the right to extend this period by up to a further six months at its discretion. Where concerns arise during a probationary period that relate to an individual's conduct around children or families, the Head of Babyzone must be notified immediately and the individual's access to sessions reviewed pending investigation.</w:t>
      </w:r>
    </w:p>
    <w:p w14:paraId="574ACDD4" w14:textId="5B9D1D1B"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16: Single Central Record of Recruitment and Vetting Checks</w:t>
      </w:r>
    </w:p>
    <w:p w14:paraId="2EA4FA67" w14:textId="1520D771" w:rsidR="180F927F" w:rsidRDefault="180F927F" w:rsidP="238031C8">
      <w:pPr>
        <w:spacing w:before="90" w:after="150"/>
      </w:pPr>
      <w:r w:rsidRPr="238031C8">
        <w:rPr>
          <w:rFonts w:ascii="Calibri" w:eastAsia="Calibri" w:hAnsi="Calibri" w:cs="Calibri"/>
          <w:color w:val="000000" w:themeColor="text1"/>
          <w:sz w:val="22"/>
          <w:szCs w:val="22"/>
        </w:rPr>
        <w:t xml:space="preserve">A Single Central Record of recruitment and vetting checks for all trustees, staff, contractors, agency staff and volunteers will be maintained by the Operations Manager and </w:t>
      </w:r>
      <w:proofErr w:type="gramStart"/>
      <w:r w:rsidRPr="238031C8">
        <w:rPr>
          <w:rFonts w:ascii="Calibri" w:eastAsia="Calibri" w:hAnsi="Calibri" w:cs="Calibri"/>
          <w:color w:val="000000" w:themeColor="text1"/>
          <w:sz w:val="22"/>
          <w:szCs w:val="22"/>
        </w:rPr>
        <w:t>kept up to date at all times</w:t>
      </w:r>
      <w:proofErr w:type="gramEnd"/>
      <w:r w:rsidRPr="238031C8">
        <w:rPr>
          <w:rFonts w:ascii="Calibri" w:eastAsia="Calibri" w:hAnsi="Calibri" w:cs="Calibri"/>
          <w:color w:val="000000" w:themeColor="text1"/>
          <w:sz w:val="22"/>
          <w:szCs w:val="22"/>
        </w:rPr>
        <w:t>. The record will include the date each check was completed, the type of check, and the date renewal is due.</w:t>
      </w:r>
    </w:p>
    <w:p w14:paraId="2B0FA848" w14:textId="25FB7ED1"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17: Ongoing Employment and Volunteering</w:t>
      </w:r>
    </w:p>
    <w:p w14:paraId="31A2B6ED" w14:textId="6638FAAB" w:rsidR="180F927F" w:rsidRDefault="180F927F" w:rsidP="238031C8">
      <w:pPr>
        <w:spacing w:before="90" w:after="150"/>
      </w:pPr>
      <w:r w:rsidRPr="238031C8">
        <w:rPr>
          <w:rFonts w:ascii="Calibri" w:eastAsia="Calibri" w:hAnsi="Calibri" w:cs="Calibri"/>
          <w:color w:val="000000" w:themeColor="text1"/>
          <w:sz w:val="22"/>
          <w:szCs w:val="22"/>
        </w:rPr>
        <w:t>Safer recruitment is an initial measure within an ongoing commitment to maintaining a safe organisation. Babyzone will provide ongoing safeguarding training and support for all trustees and staff, as identified through its appraisal system.</w:t>
      </w:r>
    </w:p>
    <w:p w14:paraId="787980F3" w14:textId="5998765B" w:rsidR="180F927F" w:rsidRDefault="180F927F" w:rsidP="238031C8">
      <w:pPr>
        <w:spacing w:before="90" w:after="150"/>
      </w:pPr>
      <w:r w:rsidRPr="238031C8">
        <w:rPr>
          <w:rFonts w:ascii="Calibri" w:eastAsia="Calibri" w:hAnsi="Calibri" w:cs="Calibri"/>
          <w:color w:val="000000" w:themeColor="text1"/>
          <w:sz w:val="22"/>
          <w:szCs w:val="22"/>
        </w:rPr>
        <w:t>Heads of Babyzone will liaise with the relevant safeguarding body for their jurisdiction to ensure training is current:</w:t>
      </w:r>
    </w:p>
    <w:p w14:paraId="5085545F" w14:textId="50314A02" w:rsidR="180F927F" w:rsidRDefault="180F927F" w:rsidP="238031C8">
      <w:pPr>
        <w:pStyle w:val="ListParagraph"/>
        <w:numPr>
          <w:ilvl w:val="0"/>
          <w:numId w:val="4"/>
        </w:numPr>
        <w:ind w:left="270"/>
        <w:rPr>
          <w:rFonts w:ascii="Calibri" w:eastAsia="Calibri" w:hAnsi="Calibri" w:cs="Calibri"/>
          <w:color w:val="000000" w:themeColor="text1"/>
          <w:sz w:val="22"/>
          <w:szCs w:val="22"/>
        </w:rPr>
      </w:pPr>
      <w:r w:rsidRPr="238031C8">
        <w:rPr>
          <w:rFonts w:ascii="Calibri" w:eastAsia="Calibri" w:hAnsi="Calibri" w:cs="Calibri"/>
          <w:b/>
          <w:bCs/>
          <w:color w:val="000000" w:themeColor="text1"/>
          <w:sz w:val="22"/>
          <w:szCs w:val="22"/>
        </w:rPr>
        <w:t>England:</w:t>
      </w:r>
      <w:r w:rsidRPr="238031C8">
        <w:rPr>
          <w:rFonts w:ascii="Calibri" w:eastAsia="Calibri" w:hAnsi="Calibri" w:cs="Calibri"/>
          <w:color w:val="000000" w:themeColor="text1"/>
          <w:sz w:val="22"/>
          <w:szCs w:val="22"/>
        </w:rPr>
        <w:t xml:space="preserve"> Local Safeguarding Children Partnership (LSCP)</w:t>
      </w:r>
    </w:p>
    <w:p w14:paraId="110EEC6E" w14:textId="57A7F4F2" w:rsidR="180F927F" w:rsidRDefault="180F927F" w:rsidP="238031C8">
      <w:pPr>
        <w:pStyle w:val="ListParagraph"/>
        <w:numPr>
          <w:ilvl w:val="0"/>
          <w:numId w:val="4"/>
        </w:numPr>
        <w:ind w:left="270"/>
        <w:rPr>
          <w:rFonts w:ascii="Calibri" w:eastAsia="Calibri" w:hAnsi="Calibri" w:cs="Calibri"/>
          <w:color w:val="000000" w:themeColor="text1"/>
          <w:sz w:val="22"/>
          <w:szCs w:val="22"/>
        </w:rPr>
      </w:pPr>
      <w:r w:rsidRPr="238031C8">
        <w:rPr>
          <w:rFonts w:ascii="Calibri" w:eastAsia="Calibri" w:hAnsi="Calibri" w:cs="Calibri"/>
          <w:b/>
          <w:bCs/>
          <w:color w:val="000000" w:themeColor="text1"/>
          <w:sz w:val="22"/>
          <w:szCs w:val="22"/>
        </w:rPr>
        <w:t>Wales:</w:t>
      </w:r>
      <w:r w:rsidRPr="238031C8">
        <w:rPr>
          <w:rFonts w:ascii="Calibri" w:eastAsia="Calibri" w:hAnsi="Calibri" w:cs="Calibri"/>
          <w:color w:val="000000" w:themeColor="text1"/>
          <w:sz w:val="22"/>
          <w:szCs w:val="22"/>
        </w:rPr>
        <w:t xml:space="preserve"> Regional Safeguarding Board</w:t>
      </w:r>
    </w:p>
    <w:p w14:paraId="64222065" w14:textId="54ACE9EF" w:rsidR="180F927F" w:rsidRDefault="180F927F" w:rsidP="238031C8">
      <w:pPr>
        <w:pStyle w:val="ListParagraph"/>
        <w:numPr>
          <w:ilvl w:val="0"/>
          <w:numId w:val="4"/>
        </w:numPr>
        <w:ind w:left="270"/>
        <w:rPr>
          <w:rFonts w:ascii="Calibri" w:eastAsia="Calibri" w:hAnsi="Calibri" w:cs="Calibri"/>
          <w:color w:val="000000" w:themeColor="text1"/>
          <w:sz w:val="22"/>
          <w:szCs w:val="22"/>
        </w:rPr>
      </w:pPr>
      <w:r w:rsidRPr="238031C8">
        <w:rPr>
          <w:rFonts w:ascii="Calibri" w:eastAsia="Calibri" w:hAnsi="Calibri" w:cs="Calibri"/>
          <w:b/>
          <w:bCs/>
          <w:color w:val="000000" w:themeColor="text1"/>
          <w:sz w:val="22"/>
          <w:szCs w:val="22"/>
        </w:rPr>
        <w:t>Scotland:</w:t>
      </w:r>
      <w:r w:rsidRPr="238031C8">
        <w:rPr>
          <w:rFonts w:ascii="Calibri" w:eastAsia="Calibri" w:hAnsi="Calibri" w:cs="Calibri"/>
          <w:color w:val="000000" w:themeColor="text1"/>
          <w:sz w:val="22"/>
          <w:szCs w:val="22"/>
        </w:rPr>
        <w:t xml:space="preserve"> Child Protection Committee (local authority area)</w:t>
      </w:r>
    </w:p>
    <w:p w14:paraId="1FB8BB96" w14:textId="2B227155" w:rsidR="180F927F" w:rsidRDefault="180F927F" w:rsidP="238031C8">
      <w:pPr>
        <w:spacing w:before="90" w:after="150"/>
      </w:pPr>
      <w:r w:rsidRPr="238031C8">
        <w:rPr>
          <w:rFonts w:ascii="Calibri" w:eastAsia="Calibri" w:hAnsi="Calibri" w:cs="Calibri"/>
          <w:color w:val="000000" w:themeColor="text1"/>
          <w:sz w:val="22"/>
          <w:szCs w:val="22"/>
        </w:rPr>
        <w:t>DBS certificates and other relevant vetting checks will be renewed every three years. The Operations Manager is responsible for tracking renewal dates and notifying the relevant Head of Babyzone in advance.</w:t>
      </w:r>
    </w:p>
    <w:p w14:paraId="13CC240E" w14:textId="3D71CD33"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18: Self-Declaration of New Convictions</w:t>
      </w:r>
    </w:p>
    <w:p w14:paraId="04F4C740" w14:textId="1C2B980C" w:rsidR="180F927F" w:rsidRDefault="180F927F" w:rsidP="238031C8">
      <w:pPr>
        <w:spacing w:before="90" w:after="150"/>
      </w:pPr>
      <w:r w:rsidRPr="238031C8">
        <w:rPr>
          <w:rFonts w:ascii="Calibri" w:eastAsia="Calibri" w:hAnsi="Calibri" w:cs="Calibri"/>
          <w:color w:val="000000" w:themeColor="text1"/>
          <w:sz w:val="22"/>
          <w:szCs w:val="22"/>
        </w:rPr>
        <w:t>All Babyzone staff, volunteers and trustees are required to self-declare any new convictions, cautions, reprimands or final warnings received after appointment, without delay. This obligation applies for the duration of their employment, volunteering or trusteeship with Babyzone.</w:t>
      </w:r>
    </w:p>
    <w:p w14:paraId="273DD6C4" w14:textId="1576A619" w:rsidR="180F927F" w:rsidRDefault="180F927F" w:rsidP="238031C8">
      <w:pPr>
        <w:spacing w:before="90" w:after="150"/>
      </w:pPr>
      <w:r w:rsidRPr="238031C8">
        <w:rPr>
          <w:rFonts w:ascii="Calibri" w:eastAsia="Calibri" w:hAnsi="Calibri" w:cs="Calibri"/>
          <w:color w:val="000000" w:themeColor="text1"/>
          <w:sz w:val="22"/>
          <w:szCs w:val="22"/>
        </w:rPr>
        <w:t>Self-declarations must be made to the Chief Executive Officer (or, in the case of the CEO, to the Chair of the Board of Trustees). All declarations will be treated confidentially and considered on a case-by-case basis. A declaration will not automatically result in dismissal or removal but will be assessed in the context of the individual's role and their contact with children and families.</w:t>
      </w:r>
    </w:p>
    <w:p w14:paraId="31322DF6" w14:textId="3B89AAAB" w:rsidR="180F927F" w:rsidRDefault="180F927F" w:rsidP="238031C8">
      <w:pPr>
        <w:spacing w:before="90" w:after="150"/>
      </w:pPr>
      <w:r w:rsidRPr="238031C8">
        <w:rPr>
          <w:rFonts w:ascii="Calibri" w:eastAsia="Calibri" w:hAnsi="Calibri" w:cs="Calibri"/>
          <w:color w:val="000000" w:themeColor="text1"/>
          <w:sz w:val="22"/>
          <w:szCs w:val="22"/>
        </w:rPr>
        <w:t>Failure to disclose a new conviction or caution may be treated as a disciplinary matter and could result in dismissal or removal from the role.</w:t>
      </w:r>
    </w:p>
    <w:p w14:paraId="68C21DEB" w14:textId="39EBDB74"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19: Referring to the DBS or Disclosure Scotland</w:t>
      </w:r>
    </w:p>
    <w:p w14:paraId="197C2645" w14:textId="6318755E" w:rsidR="180F927F" w:rsidRDefault="180F927F" w:rsidP="238031C8">
      <w:pPr>
        <w:spacing w:before="90" w:after="150"/>
      </w:pPr>
      <w:r w:rsidRPr="238031C8">
        <w:rPr>
          <w:rFonts w:ascii="Calibri" w:eastAsia="Calibri" w:hAnsi="Calibri" w:cs="Calibri"/>
          <w:color w:val="000000" w:themeColor="text1"/>
          <w:sz w:val="22"/>
          <w:szCs w:val="22"/>
        </w:rPr>
        <w:t>Despite best efforts to recruit safely, there may be occasions when safeguarding concerns or allegations arise in relation to individuals associated with Babyzone. Babyzone has a legal duty to make a referral to the DBS (or Disclosure Scotland, as applicable) where both of the following conditions are met:</w:t>
      </w:r>
    </w:p>
    <w:p w14:paraId="0BEE7E4A" w14:textId="22A301B3" w:rsidR="180F927F" w:rsidRDefault="180F927F" w:rsidP="238031C8">
      <w:pPr>
        <w:pStyle w:val="Heading3"/>
        <w:spacing w:before="210" w:after="60"/>
      </w:pPr>
      <w:r w:rsidRPr="238031C8">
        <w:rPr>
          <w:rFonts w:ascii="Calibri" w:eastAsia="Calibri" w:hAnsi="Calibri" w:cs="Calibri"/>
          <w:b/>
          <w:bCs/>
          <w:color w:val="000000" w:themeColor="text1"/>
          <w:sz w:val="22"/>
          <w:szCs w:val="22"/>
        </w:rPr>
        <w:t>Condition 1</w:t>
      </w:r>
    </w:p>
    <w:p w14:paraId="3834BF6C" w14:textId="1D05FE48" w:rsidR="180F927F" w:rsidRDefault="180F927F" w:rsidP="238031C8">
      <w:pPr>
        <w:spacing w:before="90" w:after="150"/>
      </w:pPr>
      <w:r w:rsidRPr="238031C8">
        <w:rPr>
          <w:rFonts w:ascii="Calibri" w:eastAsia="Calibri" w:hAnsi="Calibri" w:cs="Calibri"/>
          <w:color w:val="000000" w:themeColor="text1"/>
          <w:sz w:val="22"/>
          <w:szCs w:val="22"/>
        </w:rPr>
        <w:t xml:space="preserve">Babyzone withdraws permission for an individual to engage in activity with families and their children including situations where Babyzone would have taken this </w:t>
      </w:r>
      <w:proofErr w:type="gramStart"/>
      <w:r w:rsidRPr="238031C8">
        <w:rPr>
          <w:rFonts w:ascii="Calibri" w:eastAsia="Calibri" w:hAnsi="Calibri" w:cs="Calibri"/>
          <w:color w:val="000000" w:themeColor="text1"/>
          <w:sz w:val="22"/>
          <w:szCs w:val="22"/>
        </w:rPr>
        <w:t>action</w:t>
      </w:r>
      <w:proofErr w:type="gramEnd"/>
      <w:r w:rsidRPr="238031C8">
        <w:rPr>
          <w:rFonts w:ascii="Calibri" w:eastAsia="Calibri" w:hAnsi="Calibri" w:cs="Calibri"/>
          <w:color w:val="000000" w:themeColor="text1"/>
          <w:sz w:val="22"/>
          <w:szCs w:val="22"/>
        </w:rPr>
        <w:t xml:space="preserve"> but the individual was redeployed, resigned, retired or otherwise left before action was taken.</w:t>
      </w:r>
    </w:p>
    <w:p w14:paraId="58ABAA13" w14:textId="5053584A" w:rsidR="180F927F" w:rsidRDefault="180F927F" w:rsidP="238031C8">
      <w:pPr>
        <w:pStyle w:val="Heading3"/>
        <w:spacing w:before="210" w:after="60"/>
      </w:pPr>
      <w:r w:rsidRPr="238031C8">
        <w:rPr>
          <w:rFonts w:ascii="Calibri" w:eastAsia="Calibri" w:hAnsi="Calibri" w:cs="Calibri"/>
          <w:b/>
          <w:bCs/>
          <w:color w:val="000000" w:themeColor="text1"/>
          <w:sz w:val="22"/>
          <w:szCs w:val="22"/>
        </w:rPr>
        <w:lastRenderedPageBreak/>
        <w:t>Condition 2</w:t>
      </w:r>
    </w:p>
    <w:p w14:paraId="7E8AFA0A" w14:textId="4727BD1A" w:rsidR="180F927F" w:rsidRDefault="180F927F" w:rsidP="238031C8">
      <w:pPr>
        <w:spacing w:before="90" w:after="150"/>
      </w:pPr>
      <w:r w:rsidRPr="238031C8">
        <w:rPr>
          <w:rFonts w:ascii="Calibri" w:eastAsia="Calibri" w:hAnsi="Calibri" w:cs="Calibri"/>
          <w:color w:val="000000" w:themeColor="text1"/>
          <w:sz w:val="22"/>
          <w:szCs w:val="22"/>
        </w:rPr>
        <w:t>Babyzone believes the individual has:</w:t>
      </w:r>
    </w:p>
    <w:p w14:paraId="21B98AC8" w14:textId="64A61031" w:rsidR="180F927F" w:rsidRDefault="180F927F" w:rsidP="238031C8">
      <w:pPr>
        <w:pStyle w:val="ListParagraph"/>
        <w:numPr>
          <w:ilvl w:val="0"/>
          <w:numId w:val="3"/>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Engaged in relevant conduct in relation to children</w:t>
      </w:r>
      <w:r w:rsidR="007400C2">
        <w:rPr>
          <w:rFonts w:ascii="Calibri" w:eastAsia="Calibri" w:hAnsi="Calibri" w:cs="Calibri"/>
          <w:color w:val="000000" w:themeColor="text1"/>
          <w:sz w:val="22"/>
          <w:szCs w:val="22"/>
        </w:rPr>
        <w:t>,</w:t>
      </w:r>
      <w:r w:rsidRPr="238031C8">
        <w:rPr>
          <w:rFonts w:ascii="Calibri" w:eastAsia="Calibri" w:hAnsi="Calibri" w:cs="Calibri"/>
          <w:color w:val="000000" w:themeColor="text1"/>
          <w:sz w:val="22"/>
          <w:szCs w:val="22"/>
        </w:rPr>
        <w:t xml:space="preserve"> an action or inaction that has harmed a child or put them at risk of harm; or</w:t>
      </w:r>
    </w:p>
    <w:p w14:paraId="2E72EE68" w14:textId="25A2213C" w:rsidR="180F927F" w:rsidRDefault="180F927F" w:rsidP="238031C8">
      <w:pPr>
        <w:pStyle w:val="ListParagraph"/>
        <w:numPr>
          <w:ilvl w:val="0"/>
          <w:numId w:val="3"/>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Satisfied the harm test in relation to children</w:t>
      </w:r>
      <w:r w:rsidR="007400C2">
        <w:rPr>
          <w:rFonts w:ascii="Calibri" w:eastAsia="Calibri" w:hAnsi="Calibri" w:cs="Calibri"/>
          <w:color w:val="000000" w:themeColor="text1"/>
          <w:sz w:val="22"/>
          <w:szCs w:val="22"/>
        </w:rPr>
        <w:t>,</w:t>
      </w:r>
      <w:r w:rsidRPr="238031C8">
        <w:rPr>
          <w:rFonts w:ascii="Calibri" w:eastAsia="Calibri" w:hAnsi="Calibri" w:cs="Calibri"/>
          <w:color w:val="000000" w:themeColor="text1"/>
          <w:sz w:val="22"/>
          <w:szCs w:val="22"/>
        </w:rPr>
        <w:t xml:space="preserve"> there has been no relevant conduct, but a risk of harm to a child still exists; or</w:t>
      </w:r>
    </w:p>
    <w:p w14:paraId="4AB7D659" w14:textId="79D63B86" w:rsidR="180F927F" w:rsidRDefault="180F927F" w:rsidP="238031C8">
      <w:pPr>
        <w:pStyle w:val="ListParagraph"/>
        <w:numPr>
          <w:ilvl w:val="0"/>
          <w:numId w:val="3"/>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Been cautioned or convicted of a relevant offence that results in automatic barring, either with or without the right to make representations.</w:t>
      </w:r>
    </w:p>
    <w:p w14:paraId="3353944D" w14:textId="25F47E2D" w:rsidR="180F927F" w:rsidRDefault="180F927F" w:rsidP="238031C8">
      <w:pPr>
        <w:pStyle w:val="Heading3"/>
        <w:spacing w:before="210" w:after="60"/>
      </w:pPr>
      <w:r w:rsidRPr="238031C8">
        <w:rPr>
          <w:rFonts w:ascii="Calibri" w:eastAsia="Calibri" w:hAnsi="Calibri" w:cs="Calibri"/>
          <w:b/>
          <w:bCs/>
          <w:color w:val="000000" w:themeColor="text1"/>
          <w:sz w:val="22"/>
          <w:szCs w:val="22"/>
        </w:rPr>
        <w:t>Relevant Conduct</w:t>
      </w:r>
    </w:p>
    <w:p w14:paraId="41F4C728" w14:textId="74EBC13B" w:rsidR="180F927F" w:rsidRDefault="180F927F" w:rsidP="238031C8">
      <w:pPr>
        <w:spacing w:before="90" w:after="150"/>
      </w:pPr>
      <w:r w:rsidRPr="238031C8">
        <w:rPr>
          <w:rFonts w:ascii="Calibri" w:eastAsia="Calibri" w:hAnsi="Calibri" w:cs="Calibri"/>
          <w:color w:val="000000" w:themeColor="text1"/>
          <w:sz w:val="22"/>
          <w:szCs w:val="22"/>
        </w:rPr>
        <w:t>Relevant conduct refers to when an individual:</w:t>
      </w:r>
    </w:p>
    <w:p w14:paraId="35D151EF" w14:textId="1830C8B1" w:rsidR="180F927F" w:rsidRDefault="180F927F" w:rsidP="238031C8">
      <w:pPr>
        <w:pStyle w:val="ListParagraph"/>
        <w:numPr>
          <w:ilvl w:val="0"/>
          <w:numId w:val="2"/>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Endangers a child or is likely to endanger a </w:t>
      </w:r>
      <w:proofErr w:type="gramStart"/>
      <w:r w:rsidRPr="238031C8">
        <w:rPr>
          <w:rFonts w:ascii="Calibri" w:eastAsia="Calibri" w:hAnsi="Calibri" w:cs="Calibri"/>
          <w:color w:val="000000" w:themeColor="text1"/>
          <w:sz w:val="22"/>
          <w:szCs w:val="22"/>
        </w:rPr>
        <w:t>child;</w:t>
      </w:r>
      <w:proofErr w:type="gramEnd"/>
    </w:p>
    <w:p w14:paraId="0BE5A921" w14:textId="369181F0" w:rsidR="180F927F" w:rsidRDefault="180F927F" w:rsidP="238031C8">
      <w:pPr>
        <w:pStyle w:val="ListParagraph"/>
        <w:numPr>
          <w:ilvl w:val="0"/>
          <w:numId w:val="2"/>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Acts in a way that, if repeated against a child, would endanger them or be likely to do </w:t>
      </w:r>
      <w:proofErr w:type="gramStart"/>
      <w:r w:rsidRPr="238031C8">
        <w:rPr>
          <w:rFonts w:ascii="Calibri" w:eastAsia="Calibri" w:hAnsi="Calibri" w:cs="Calibri"/>
          <w:color w:val="000000" w:themeColor="text1"/>
          <w:sz w:val="22"/>
          <w:szCs w:val="22"/>
        </w:rPr>
        <w:t>so;</w:t>
      </w:r>
      <w:proofErr w:type="gramEnd"/>
    </w:p>
    <w:p w14:paraId="7D6267AF" w14:textId="2F7C5B24" w:rsidR="180F927F" w:rsidRDefault="180F927F" w:rsidP="238031C8">
      <w:pPr>
        <w:pStyle w:val="ListParagraph"/>
        <w:numPr>
          <w:ilvl w:val="0"/>
          <w:numId w:val="2"/>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Involves sexual material relating to children (including possession of such material</w:t>
      </w:r>
      <w:proofErr w:type="gramStart"/>
      <w:r w:rsidRPr="238031C8">
        <w:rPr>
          <w:rFonts w:ascii="Calibri" w:eastAsia="Calibri" w:hAnsi="Calibri" w:cs="Calibri"/>
          <w:color w:val="000000" w:themeColor="text1"/>
          <w:sz w:val="22"/>
          <w:szCs w:val="22"/>
        </w:rPr>
        <w:t>);</w:t>
      </w:r>
      <w:proofErr w:type="gramEnd"/>
    </w:p>
    <w:p w14:paraId="63A64A8F" w14:textId="3F5B29B6" w:rsidR="180F927F" w:rsidRDefault="180F927F" w:rsidP="238031C8">
      <w:pPr>
        <w:pStyle w:val="ListParagraph"/>
        <w:numPr>
          <w:ilvl w:val="0"/>
          <w:numId w:val="2"/>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Involves sexually explicit images depicting violence against human beings (including possession of such images); or</w:t>
      </w:r>
    </w:p>
    <w:p w14:paraId="32BE7A0C" w14:textId="3121FD73" w:rsidR="180F927F" w:rsidRDefault="180F927F" w:rsidP="238031C8">
      <w:pPr>
        <w:pStyle w:val="ListParagraph"/>
        <w:numPr>
          <w:ilvl w:val="0"/>
          <w:numId w:val="2"/>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Is of a sexual nature involving a child.</w:t>
      </w:r>
    </w:p>
    <w:p w14:paraId="44F0809C" w14:textId="3C1C95ED" w:rsidR="180F927F" w:rsidRDefault="180F927F" w:rsidP="238031C8">
      <w:pPr>
        <w:spacing w:before="90" w:after="150"/>
      </w:pPr>
      <w:r w:rsidRPr="238031C8">
        <w:rPr>
          <w:rFonts w:ascii="Calibri" w:eastAsia="Calibri" w:hAnsi="Calibri" w:cs="Calibri"/>
          <w:color w:val="000000" w:themeColor="text1"/>
          <w:sz w:val="22"/>
          <w:szCs w:val="22"/>
        </w:rPr>
        <w:t>A person's conduct endangers a child if they harm a child; cause a child to be harmed; put a child at risk of harm; attempt to harm a child; or incite another to harm a child.</w:t>
      </w:r>
    </w:p>
    <w:p w14:paraId="6C1818B6" w14:textId="287C647C" w:rsidR="180F927F" w:rsidRDefault="180F927F" w:rsidP="238031C8">
      <w:pPr>
        <w:pStyle w:val="Heading3"/>
        <w:spacing w:before="210" w:after="60"/>
      </w:pPr>
      <w:r w:rsidRPr="238031C8">
        <w:rPr>
          <w:rFonts w:ascii="Calibri" w:eastAsia="Calibri" w:hAnsi="Calibri" w:cs="Calibri"/>
          <w:b/>
          <w:bCs/>
          <w:color w:val="000000" w:themeColor="text1"/>
          <w:sz w:val="22"/>
          <w:szCs w:val="22"/>
        </w:rPr>
        <w:t>What is Harm?</w:t>
      </w:r>
    </w:p>
    <w:p w14:paraId="371EDA7C" w14:textId="409078BC" w:rsidR="180F927F" w:rsidRDefault="180F927F" w:rsidP="238031C8">
      <w:pPr>
        <w:spacing w:before="90" w:after="150"/>
      </w:pPr>
      <w:r w:rsidRPr="238031C8">
        <w:rPr>
          <w:rFonts w:ascii="Calibri" w:eastAsia="Calibri" w:hAnsi="Calibri" w:cs="Calibri"/>
          <w:color w:val="000000" w:themeColor="text1"/>
          <w:sz w:val="22"/>
          <w:szCs w:val="22"/>
        </w:rPr>
        <w:t>Harm is considered in its widest context and may include sexual, physical, financial, emotional, psychological or verbal harm, neglect, and other forms of abuse. This is not a fully comprehensive list.</w:t>
      </w:r>
    </w:p>
    <w:p w14:paraId="4E9F1629" w14:textId="55BDC523" w:rsidR="180F927F" w:rsidRDefault="180F927F" w:rsidP="238031C8">
      <w:pPr>
        <w:spacing w:before="90" w:after="150"/>
      </w:pPr>
      <w:r w:rsidRPr="238031C8">
        <w:rPr>
          <w:rFonts w:ascii="Calibri" w:eastAsia="Calibri" w:hAnsi="Calibri" w:cs="Calibri"/>
          <w:color w:val="000000" w:themeColor="text1"/>
          <w:sz w:val="22"/>
          <w:szCs w:val="22"/>
        </w:rPr>
        <w:t>In Scotland, referrals are made to Disclosure Scotland under the PVG Scheme rather than to the DBS. The Chief Executive Officer is responsible for making any required referral and must seek appropriate legal advice where necessary.</w:t>
      </w:r>
    </w:p>
    <w:p w14:paraId="5531A72B" w14:textId="16EA3340"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20: Contractors and Partners</w:t>
      </w:r>
    </w:p>
    <w:p w14:paraId="094B8DB3" w14:textId="73E6445A" w:rsidR="180F927F" w:rsidRDefault="180F927F" w:rsidP="238031C8">
      <w:pPr>
        <w:spacing w:before="90" w:after="150"/>
      </w:pPr>
      <w:r w:rsidRPr="238031C8">
        <w:rPr>
          <w:rFonts w:ascii="Calibri" w:eastAsia="Calibri" w:hAnsi="Calibri" w:cs="Calibri"/>
          <w:color w:val="000000" w:themeColor="text1"/>
          <w:sz w:val="22"/>
          <w:szCs w:val="22"/>
        </w:rPr>
        <w:t>The principles of safer recruitment will be included in the terms of any contract drawn up between Babyzone and contractors or partners providing services, or individuals to work with children and families, in association with Babyzone. Babyzone will monitor compliance with the contract, which will also include a requirement that the provider will not sub-contract to any personnel who have not been subject to a safer recruitment process.</w:t>
      </w:r>
    </w:p>
    <w:p w14:paraId="070634AF" w14:textId="56E3F9A5" w:rsidR="180F927F" w:rsidRDefault="180F927F" w:rsidP="238031C8">
      <w:pPr>
        <w:spacing w:before="90" w:after="150"/>
      </w:pPr>
      <w:r w:rsidRPr="238031C8">
        <w:rPr>
          <w:rFonts w:ascii="Calibri" w:eastAsia="Calibri" w:hAnsi="Calibri" w:cs="Calibri"/>
          <w:color w:val="000000" w:themeColor="text1"/>
          <w:sz w:val="22"/>
          <w:szCs w:val="22"/>
        </w:rPr>
        <w:t>Contractors engaged by Babyzone must complete the same pre-appointment checks for their employees as Babyzone completes for its own staff. Written confirmation that these checks have been completed must be received before any employee of the contractor can commence work with families in association with Babyzone.</w:t>
      </w:r>
    </w:p>
    <w:p w14:paraId="27FA7864" w14:textId="1673F0E6" w:rsidR="180F927F" w:rsidRDefault="180F927F" w:rsidP="238031C8">
      <w:pPr>
        <w:spacing w:before="90" w:after="150"/>
      </w:pPr>
      <w:r w:rsidRPr="238031C8">
        <w:rPr>
          <w:rFonts w:ascii="Calibri" w:eastAsia="Calibri" w:hAnsi="Calibri" w:cs="Calibri"/>
          <w:color w:val="000000" w:themeColor="text1"/>
          <w:sz w:val="22"/>
          <w:szCs w:val="22"/>
        </w:rPr>
        <w:t xml:space="preserve">Babyzone will independently verify the identity of all staff supplied by contractors or </w:t>
      </w:r>
      <w:proofErr w:type="gramStart"/>
      <w:r w:rsidRPr="238031C8">
        <w:rPr>
          <w:rFonts w:ascii="Calibri" w:eastAsia="Calibri" w:hAnsi="Calibri" w:cs="Calibri"/>
          <w:color w:val="000000" w:themeColor="text1"/>
          <w:sz w:val="22"/>
          <w:szCs w:val="22"/>
        </w:rPr>
        <w:t>partners, and</w:t>
      </w:r>
      <w:proofErr w:type="gramEnd"/>
      <w:r w:rsidRPr="238031C8">
        <w:rPr>
          <w:rFonts w:ascii="Calibri" w:eastAsia="Calibri" w:hAnsi="Calibri" w:cs="Calibri"/>
          <w:color w:val="000000" w:themeColor="text1"/>
          <w:sz w:val="22"/>
          <w:szCs w:val="22"/>
        </w:rPr>
        <w:t xml:space="preserve"> will require sight of the original DBS certificate (or PVG confirmation in Scotland) before commencement.</w:t>
      </w:r>
    </w:p>
    <w:p w14:paraId="55E6A57E" w14:textId="347AA644" w:rsidR="180F927F" w:rsidRDefault="180F927F" w:rsidP="238031C8">
      <w:pPr>
        <w:spacing w:before="90" w:after="150"/>
      </w:pPr>
      <w:r w:rsidRPr="238031C8">
        <w:rPr>
          <w:rFonts w:ascii="Calibri" w:eastAsia="Calibri" w:hAnsi="Calibri" w:cs="Calibri"/>
          <w:color w:val="000000" w:themeColor="text1"/>
          <w:sz w:val="22"/>
          <w:szCs w:val="22"/>
        </w:rPr>
        <w:t>Where a named individual from a partner or contractor organisation is replaced by a different person, the partner organisation must notify the Head of Babyzone in advance and confirm that the replacement individual has completed all required checks before attending a session.</w:t>
      </w:r>
    </w:p>
    <w:p w14:paraId="0B11DBD0" w14:textId="3574CE34" w:rsidR="180F927F" w:rsidRDefault="180F927F" w:rsidP="238031C8">
      <w:pPr>
        <w:pStyle w:val="Heading2"/>
        <w:spacing w:before="300" w:after="90"/>
      </w:pPr>
      <w:r w:rsidRPr="238031C8">
        <w:rPr>
          <w:rFonts w:ascii="Calibri" w:eastAsia="Calibri" w:hAnsi="Calibri" w:cs="Calibri"/>
          <w:b/>
          <w:bCs/>
          <w:color w:val="000000" w:themeColor="text1"/>
          <w:sz w:val="24"/>
          <w:szCs w:val="24"/>
        </w:rPr>
        <w:lastRenderedPageBreak/>
        <w:t>Section 21: Use of Technology in Recruitment</w:t>
      </w:r>
    </w:p>
    <w:p w14:paraId="5B2E52CC" w14:textId="0CB8D0A1" w:rsidR="180F927F" w:rsidRDefault="180F927F" w:rsidP="238031C8">
      <w:pPr>
        <w:spacing w:before="90" w:after="150"/>
      </w:pPr>
      <w:r w:rsidRPr="238031C8">
        <w:rPr>
          <w:rFonts w:ascii="Calibri" w:eastAsia="Calibri" w:hAnsi="Calibri" w:cs="Calibri"/>
          <w:color w:val="000000" w:themeColor="text1"/>
          <w:sz w:val="22"/>
          <w:szCs w:val="22"/>
        </w:rPr>
        <w:t>Babyzone recognises that technology</w:t>
      </w:r>
      <w:r w:rsidR="007400C2">
        <w:rPr>
          <w:rFonts w:ascii="Calibri" w:eastAsia="Calibri" w:hAnsi="Calibri" w:cs="Calibri"/>
          <w:color w:val="000000" w:themeColor="text1"/>
          <w:sz w:val="22"/>
          <w:szCs w:val="22"/>
        </w:rPr>
        <w:t xml:space="preserve">, </w:t>
      </w:r>
      <w:r w:rsidRPr="238031C8">
        <w:rPr>
          <w:rFonts w:ascii="Calibri" w:eastAsia="Calibri" w:hAnsi="Calibri" w:cs="Calibri"/>
          <w:color w:val="000000" w:themeColor="text1"/>
          <w:sz w:val="22"/>
          <w:szCs w:val="22"/>
        </w:rPr>
        <w:t>including AI-assisted tools</w:t>
      </w:r>
      <w:r w:rsidR="007400C2">
        <w:rPr>
          <w:rFonts w:ascii="Calibri" w:eastAsia="Calibri" w:hAnsi="Calibri" w:cs="Calibri"/>
          <w:color w:val="000000" w:themeColor="text1"/>
          <w:sz w:val="22"/>
          <w:szCs w:val="22"/>
        </w:rPr>
        <w:t>,</w:t>
      </w:r>
      <w:r w:rsidRPr="238031C8">
        <w:rPr>
          <w:rFonts w:ascii="Calibri" w:eastAsia="Calibri" w:hAnsi="Calibri" w:cs="Calibri"/>
          <w:color w:val="000000" w:themeColor="text1"/>
          <w:sz w:val="22"/>
          <w:szCs w:val="22"/>
        </w:rPr>
        <w:t xml:space="preserve"> may be used to support recruitment processes such as shortlisting, application screening or candidate assessment. The following principles apply:</w:t>
      </w:r>
    </w:p>
    <w:p w14:paraId="01923FED" w14:textId="0A0EBECD" w:rsidR="180F927F" w:rsidRDefault="180F927F" w:rsidP="238031C8">
      <w:pPr>
        <w:pStyle w:val="ListParagraph"/>
        <w:numPr>
          <w:ilvl w:val="0"/>
          <w:numId w:val="1"/>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Any AI tool or automated system used in the recruitment process must be approved in advance by the Chief Executive Officer and reviewed for potential bias, particularly in relation to the protected characteristics set out in the Equality Act 2010.</w:t>
      </w:r>
    </w:p>
    <w:p w14:paraId="2293CB50" w14:textId="03C6F2DD" w:rsidR="180F927F" w:rsidRDefault="180F927F" w:rsidP="238031C8">
      <w:pPr>
        <w:pStyle w:val="ListParagraph"/>
        <w:numPr>
          <w:ilvl w:val="0"/>
          <w:numId w:val="1"/>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Automated tools must not be used to make final recruitment decisions. All decisions about candidates must involve human review and judgement.</w:t>
      </w:r>
    </w:p>
    <w:p w14:paraId="7AEBE417" w14:textId="07074C4F" w:rsidR="180F927F" w:rsidRDefault="180F927F" w:rsidP="238031C8">
      <w:pPr>
        <w:pStyle w:val="ListParagraph"/>
        <w:numPr>
          <w:ilvl w:val="0"/>
          <w:numId w:val="1"/>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 xml:space="preserve">Candidates must not be rejected solely </w:t>
      </w:r>
      <w:proofErr w:type="gramStart"/>
      <w:r w:rsidRPr="238031C8">
        <w:rPr>
          <w:rFonts w:ascii="Calibri" w:eastAsia="Calibri" w:hAnsi="Calibri" w:cs="Calibri"/>
          <w:color w:val="000000" w:themeColor="text1"/>
          <w:sz w:val="22"/>
          <w:szCs w:val="22"/>
        </w:rPr>
        <w:t>on the basis of</w:t>
      </w:r>
      <w:proofErr w:type="gramEnd"/>
      <w:r w:rsidRPr="238031C8">
        <w:rPr>
          <w:rFonts w:ascii="Calibri" w:eastAsia="Calibri" w:hAnsi="Calibri" w:cs="Calibri"/>
          <w:color w:val="000000" w:themeColor="text1"/>
          <w:sz w:val="22"/>
          <w:szCs w:val="22"/>
        </w:rPr>
        <w:t xml:space="preserve"> an automated or algorithmic assessment without a human reviewer having considered their application.</w:t>
      </w:r>
    </w:p>
    <w:p w14:paraId="6AA25E92" w14:textId="69596C56" w:rsidR="180F927F" w:rsidRDefault="180F927F" w:rsidP="238031C8">
      <w:pPr>
        <w:pStyle w:val="ListParagraph"/>
        <w:numPr>
          <w:ilvl w:val="0"/>
          <w:numId w:val="1"/>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Online searches and social media checks conducted as part of due diligence must be carried out in accordance with the Data Protection Policy and applied consistently across all shortlisted candidates.</w:t>
      </w:r>
    </w:p>
    <w:p w14:paraId="4CE8BD81" w14:textId="7B0E1B5D" w:rsidR="180F927F" w:rsidRDefault="180F927F" w:rsidP="238031C8">
      <w:pPr>
        <w:pStyle w:val="ListParagraph"/>
        <w:numPr>
          <w:ilvl w:val="0"/>
          <w:numId w:val="1"/>
        </w:numPr>
        <w:ind w:left="270"/>
        <w:rPr>
          <w:rFonts w:ascii="Calibri" w:eastAsia="Calibri" w:hAnsi="Calibri" w:cs="Calibri"/>
          <w:color w:val="000000" w:themeColor="text1"/>
          <w:sz w:val="22"/>
          <w:szCs w:val="22"/>
        </w:rPr>
      </w:pPr>
      <w:r w:rsidRPr="238031C8">
        <w:rPr>
          <w:rFonts w:ascii="Calibri" w:eastAsia="Calibri" w:hAnsi="Calibri" w:cs="Calibri"/>
          <w:color w:val="000000" w:themeColor="text1"/>
          <w:sz w:val="22"/>
          <w:szCs w:val="22"/>
        </w:rPr>
        <w:t>All technology used in recruitment must be operated in compliance with UK GDPR and the Data Protection Act 2018.</w:t>
      </w:r>
    </w:p>
    <w:p w14:paraId="7B114067" w14:textId="346F5C13"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22: Monitoring and Evaluation</w:t>
      </w:r>
    </w:p>
    <w:p w14:paraId="5B9CD41C" w14:textId="7A9E72AC" w:rsidR="180F927F" w:rsidRDefault="180F927F" w:rsidP="238031C8">
      <w:pPr>
        <w:spacing w:before="90" w:after="150"/>
      </w:pPr>
      <w:r w:rsidRPr="238031C8">
        <w:rPr>
          <w:rFonts w:ascii="Calibri" w:eastAsia="Calibri" w:hAnsi="Calibri" w:cs="Calibri"/>
          <w:color w:val="000000" w:themeColor="text1"/>
          <w:sz w:val="22"/>
          <w:szCs w:val="22"/>
        </w:rPr>
        <w:t>Babyzone is committed to monitoring all recruitment procedures to ensure the most effective and safest practices are in place. The Chief Executive Officer is responsible for ensuring this policy is monitored and evaluated with respect to its effectiveness and implementation, including an annual review of the Single Central Record and compliance across all venues and partner organisations.</w:t>
      </w:r>
    </w:p>
    <w:p w14:paraId="7A3AB9CF" w14:textId="3AE1B4D3" w:rsidR="180F927F" w:rsidRDefault="180F927F" w:rsidP="238031C8">
      <w:pPr>
        <w:pStyle w:val="Heading2"/>
        <w:spacing w:before="300" w:after="90"/>
      </w:pPr>
      <w:r w:rsidRPr="238031C8">
        <w:rPr>
          <w:rFonts w:ascii="Calibri" w:eastAsia="Calibri" w:hAnsi="Calibri" w:cs="Calibri"/>
          <w:b/>
          <w:bCs/>
          <w:color w:val="000000" w:themeColor="text1"/>
          <w:sz w:val="24"/>
          <w:szCs w:val="24"/>
        </w:rPr>
        <w:t>Section 23: Review</w:t>
      </w:r>
    </w:p>
    <w:p w14:paraId="38979F3F" w14:textId="7163FAEE" w:rsidR="180F927F" w:rsidRDefault="180F927F" w:rsidP="238031C8">
      <w:pPr>
        <w:spacing w:before="90" w:after="150"/>
      </w:pPr>
      <w:r w:rsidRPr="238031C8">
        <w:rPr>
          <w:rFonts w:ascii="Calibri" w:eastAsia="Calibri" w:hAnsi="Calibri" w:cs="Calibri"/>
          <w:color w:val="000000" w:themeColor="text1"/>
          <w:sz w:val="22"/>
          <w:szCs w:val="22"/>
        </w:rPr>
        <w:t>This policy will be regularly monitored and reviewed by the Executive Team and Board of Trustees. It will be reviewed annually, or sooner where required by changes in legislation, statutory guidance, or significant changes to Babyzone's operations or delivery model.</w:t>
      </w:r>
    </w:p>
    <w:p w14:paraId="7331A60B" w14:textId="5F4DB4C3" w:rsidR="238031C8" w:rsidRDefault="238031C8"/>
    <w:p w14:paraId="3980AAB9" w14:textId="2A6E8942" w:rsidR="180F927F" w:rsidRDefault="180F927F" w:rsidP="238031C8">
      <w:pPr>
        <w:pStyle w:val="Heading2"/>
        <w:spacing w:before="300" w:after="90"/>
      </w:pPr>
      <w:r w:rsidRPr="238031C8">
        <w:rPr>
          <w:rFonts w:ascii="Calibri" w:eastAsia="Calibri" w:hAnsi="Calibri" w:cs="Calibri"/>
          <w:b/>
          <w:bCs/>
          <w:color w:val="000000" w:themeColor="text1"/>
          <w:sz w:val="24"/>
          <w:szCs w:val="24"/>
        </w:rPr>
        <w:t>Appendix A: Jurisdiction Reference Table</w:t>
      </w:r>
    </w:p>
    <w:tbl>
      <w:tblPr>
        <w:tblW w:w="0" w:type="auto"/>
        <w:tblLook w:val="06A0" w:firstRow="1" w:lastRow="0" w:firstColumn="1" w:lastColumn="0" w:noHBand="1" w:noVBand="1"/>
      </w:tblPr>
      <w:tblGrid>
        <w:gridCol w:w="1890"/>
        <w:gridCol w:w="1791"/>
        <w:gridCol w:w="2351"/>
        <w:gridCol w:w="2368"/>
      </w:tblGrid>
      <w:tr w:rsidR="238031C8" w14:paraId="4FAB819E" w14:textId="77777777" w:rsidTr="238031C8">
        <w:trPr>
          <w:trHeight w:val="30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6E671B9F" w14:textId="475D6D4C" w:rsidR="238031C8" w:rsidRDefault="238031C8" w:rsidP="238031C8">
            <w:r w:rsidRPr="238031C8">
              <w:rPr>
                <w:rFonts w:ascii="Calibri" w:eastAsia="Calibri" w:hAnsi="Calibri" w:cs="Calibri"/>
                <w:b/>
                <w:bCs/>
                <w:color w:val="000000" w:themeColor="text1"/>
                <w:sz w:val="22"/>
                <w:szCs w:val="22"/>
              </w:rPr>
              <w:t>Area</w:t>
            </w:r>
          </w:p>
        </w:tc>
        <w:tc>
          <w:tcPr>
            <w:tcW w:w="17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1D3F63AB" w14:textId="546312B4" w:rsidR="238031C8" w:rsidRDefault="238031C8" w:rsidP="238031C8">
            <w:r w:rsidRPr="238031C8">
              <w:rPr>
                <w:rFonts w:ascii="Calibri" w:eastAsia="Calibri" w:hAnsi="Calibri" w:cs="Calibri"/>
                <w:b/>
                <w:bCs/>
                <w:color w:val="000000" w:themeColor="text1"/>
                <w:sz w:val="22"/>
                <w:szCs w:val="22"/>
              </w:rPr>
              <w:t>England</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3C40D5F7" w14:textId="79AB936E" w:rsidR="238031C8" w:rsidRDefault="238031C8" w:rsidP="238031C8">
            <w:r w:rsidRPr="238031C8">
              <w:rPr>
                <w:rFonts w:ascii="Calibri" w:eastAsia="Calibri" w:hAnsi="Calibri" w:cs="Calibri"/>
                <w:b/>
                <w:bCs/>
                <w:color w:val="000000" w:themeColor="text1"/>
                <w:sz w:val="22"/>
                <w:szCs w:val="22"/>
              </w:rPr>
              <w:t>Wales</w:t>
            </w:r>
          </w:p>
        </w:tc>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7AEC67F0" w14:textId="38D2CE97" w:rsidR="238031C8" w:rsidRDefault="238031C8" w:rsidP="238031C8">
            <w:r w:rsidRPr="238031C8">
              <w:rPr>
                <w:rFonts w:ascii="Calibri" w:eastAsia="Calibri" w:hAnsi="Calibri" w:cs="Calibri"/>
                <w:b/>
                <w:bCs/>
                <w:color w:val="000000" w:themeColor="text1"/>
                <w:sz w:val="22"/>
                <w:szCs w:val="22"/>
              </w:rPr>
              <w:t>Scotland</w:t>
            </w:r>
          </w:p>
        </w:tc>
      </w:tr>
      <w:tr w:rsidR="238031C8" w14:paraId="75E7AF9E" w14:textId="77777777" w:rsidTr="238031C8">
        <w:trPr>
          <w:trHeight w:val="30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58468D50" w14:textId="28C6CA72" w:rsidR="238031C8" w:rsidRDefault="238031C8" w:rsidP="238031C8">
            <w:r w:rsidRPr="238031C8">
              <w:rPr>
                <w:rFonts w:ascii="Calibri" w:eastAsia="Calibri" w:hAnsi="Calibri" w:cs="Calibri"/>
                <w:b/>
                <w:bCs/>
                <w:color w:val="000000" w:themeColor="text1"/>
                <w:sz w:val="22"/>
                <w:szCs w:val="22"/>
              </w:rPr>
              <w:t>Primary safeguarding framework</w:t>
            </w:r>
          </w:p>
        </w:tc>
        <w:tc>
          <w:tcPr>
            <w:tcW w:w="1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1E9F0C81" w14:textId="06257E87" w:rsidR="238031C8" w:rsidRDefault="238031C8" w:rsidP="238031C8">
            <w:r w:rsidRPr="238031C8">
              <w:rPr>
                <w:rFonts w:ascii="Calibri" w:eastAsia="Calibri" w:hAnsi="Calibri" w:cs="Calibri"/>
                <w:color w:val="000000" w:themeColor="text1"/>
                <w:sz w:val="22"/>
                <w:szCs w:val="22"/>
              </w:rPr>
              <w:t>Working Together to Safeguard Children (2023)</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552EBD5" w14:textId="7B2E8E7E" w:rsidR="238031C8" w:rsidRDefault="238031C8" w:rsidP="238031C8">
            <w:r w:rsidRPr="238031C8">
              <w:rPr>
                <w:rFonts w:ascii="Calibri" w:eastAsia="Calibri" w:hAnsi="Calibri" w:cs="Calibri"/>
                <w:color w:val="000000" w:themeColor="text1"/>
                <w:sz w:val="22"/>
                <w:szCs w:val="22"/>
              </w:rPr>
              <w:t>Wales Safeguarding Procedures (2022); Social Services and Well-being (Wales) Act 2014</w:t>
            </w:r>
          </w:p>
        </w:tc>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5F4FC8C5" w14:textId="33987832" w:rsidR="238031C8" w:rsidRDefault="238031C8" w:rsidP="238031C8">
            <w:r w:rsidRPr="238031C8">
              <w:rPr>
                <w:rFonts w:ascii="Calibri" w:eastAsia="Calibri" w:hAnsi="Calibri" w:cs="Calibri"/>
                <w:color w:val="000000" w:themeColor="text1"/>
                <w:sz w:val="22"/>
                <w:szCs w:val="22"/>
              </w:rPr>
              <w:t>National Child Protection Guidance for Scotland (2021); Children and Young People (Scotland) Act 2014</w:t>
            </w:r>
          </w:p>
        </w:tc>
      </w:tr>
      <w:tr w:rsidR="238031C8" w14:paraId="13141ED7" w14:textId="77777777" w:rsidTr="238031C8">
        <w:trPr>
          <w:trHeight w:val="30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67FF7AF" w14:textId="189CB762" w:rsidR="238031C8" w:rsidRDefault="238031C8" w:rsidP="238031C8">
            <w:r w:rsidRPr="238031C8">
              <w:rPr>
                <w:rFonts w:ascii="Calibri" w:eastAsia="Calibri" w:hAnsi="Calibri" w:cs="Calibri"/>
                <w:b/>
                <w:bCs/>
                <w:color w:val="000000" w:themeColor="text1"/>
                <w:sz w:val="22"/>
                <w:szCs w:val="22"/>
              </w:rPr>
              <w:t>Disclosure and barring check</w:t>
            </w:r>
          </w:p>
        </w:tc>
        <w:tc>
          <w:tcPr>
            <w:tcW w:w="1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1F8DE8FE" w14:textId="47340356" w:rsidR="238031C8" w:rsidRDefault="238031C8" w:rsidP="238031C8">
            <w:r w:rsidRPr="238031C8">
              <w:rPr>
                <w:rFonts w:ascii="Calibri" w:eastAsia="Calibri" w:hAnsi="Calibri" w:cs="Calibri"/>
                <w:color w:val="000000" w:themeColor="text1"/>
                <w:sz w:val="22"/>
                <w:szCs w:val="22"/>
              </w:rPr>
              <w:t>DBS check (Disclosure and Barring Service)</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2AC297CB" w14:textId="0C503929" w:rsidR="238031C8" w:rsidRDefault="238031C8" w:rsidP="238031C8">
            <w:r w:rsidRPr="238031C8">
              <w:rPr>
                <w:rFonts w:ascii="Calibri" w:eastAsia="Calibri" w:hAnsi="Calibri" w:cs="Calibri"/>
                <w:color w:val="000000" w:themeColor="text1"/>
                <w:sz w:val="22"/>
                <w:szCs w:val="22"/>
              </w:rPr>
              <w:t>DBS check (Disclosure and Barring Service)</w:t>
            </w:r>
          </w:p>
        </w:tc>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57844E9B" w14:textId="030D5D00" w:rsidR="238031C8" w:rsidRDefault="238031C8" w:rsidP="238031C8">
            <w:r w:rsidRPr="238031C8">
              <w:rPr>
                <w:rFonts w:ascii="Calibri" w:eastAsia="Calibri" w:hAnsi="Calibri" w:cs="Calibri"/>
                <w:color w:val="000000" w:themeColor="text1"/>
                <w:sz w:val="22"/>
                <w:szCs w:val="22"/>
              </w:rPr>
              <w:t>PVG Scheme (Disclosure Scotland)</w:t>
            </w:r>
          </w:p>
        </w:tc>
      </w:tr>
      <w:tr w:rsidR="238031C8" w14:paraId="57835FD3" w14:textId="77777777" w:rsidTr="238031C8">
        <w:trPr>
          <w:trHeight w:val="30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A34519D" w14:textId="5F5DD628" w:rsidR="238031C8" w:rsidRDefault="238031C8" w:rsidP="238031C8">
            <w:r w:rsidRPr="238031C8">
              <w:rPr>
                <w:rFonts w:ascii="Calibri" w:eastAsia="Calibri" w:hAnsi="Calibri" w:cs="Calibri"/>
                <w:b/>
                <w:bCs/>
                <w:color w:val="000000" w:themeColor="text1"/>
                <w:sz w:val="22"/>
                <w:szCs w:val="22"/>
              </w:rPr>
              <w:t>Safeguarding partnership body</w:t>
            </w:r>
          </w:p>
        </w:tc>
        <w:tc>
          <w:tcPr>
            <w:tcW w:w="1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5B7E6614" w14:textId="7B2DCD12" w:rsidR="238031C8" w:rsidRDefault="238031C8" w:rsidP="238031C8">
            <w:r w:rsidRPr="238031C8">
              <w:rPr>
                <w:rFonts w:ascii="Calibri" w:eastAsia="Calibri" w:hAnsi="Calibri" w:cs="Calibri"/>
                <w:color w:val="000000" w:themeColor="text1"/>
                <w:sz w:val="22"/>
                <w:szCs w:val="22"/>
              </w:rPr>
              <w:t>Local Safeguarding Children Partnership (LSCP)</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C72765B" w14:textId="31D657CA" w:rsidR="238031C8" w:rsidRDefault="238031C8" w:rsidP="238031C8">
            <w:r w:rsidRPr="238031C8">
              <w:rPr>
                <w:rFonts w:ascii="Calibri" w:eastAsia="Calibri" w:hAnsi="Calibri" w:cs="Calibri"/>
                <w:color w:val="000000" w:themeColor="text1"/>
                <w:sz w:val="22"/>
                <w:szCs w:val="22"/>
              </w:rPr>
              <w:t>Regional Safeguarding Board</w:t>
            </w:r>
          </w:p>
        </w:tc>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051641FB" w14:textId="69C61864" w:rsidR="238031C8" w:rsidRDefault="238031C8" w:rsidP="238031C8">
            <w:r w:rsidRPr="238031C8">
              <w:rPr>
                <w:rFonts w:ascii="Calibri" w:eastAsia="Calibri" w:hAnsi="Calibri" w:cs="Calibri"/>
                <w:color w:val="000000" w:themeColor="text1"/>
                <w:sz w:val="22"/>
                <w:szCs w:val="22"/>
              </w:rPr>
              <w:t>Child Protection Committee (local authority)</w:t>
            </w:r>
          </w:p>
        </w:tc>
      </w:tr>
      <w:tr w:rsidR="238031C8" w14:paraId="4DA252E5" w14:textId="77777777" w:rsidTr="238031C8">
        <w:trPr>
          <w:trHeight w:val="30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5456608" w14:textId="28C4CECC" w:rsidR="238031C8" w:rsidRDefault="238031C8" w:rsidP="238031C8">
            <w:r w:rsidRPr="238031C8">
              <w:rPr>
                <w:rFonts w:ascii="Calibri" w:eastAsia="Calibri" w:hAnsi="Calibri" w:cs="Calibri"/>
                <w:b/>
                <w:bCs/>
                <w:color w:val="000000" w:themeColor="text1"/>
                <w:sz w:val="22"/>
                <w:szCs w:val="22"/>
              </w:rPr>
              <w:lastRenderedPageBreak/>
              <w:t>Charity disqualification legislation</w:t>
            </w:r>
          </w:p>
        </w:tc>
        <w:tc>
          <w:tcPr>
            <w:tcW w:w="1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1BEFF629" w14:textId="4E28FEC2" w:rsidR="238031C8" w:rsidRDefault="238031C8" w:rsidP="238031C8">
            <w:r w:rsidRPr="238031C8">
              <w:rPr>
                <w:rFonts w:ascii="Calibri" w:eastAsia="Calibri" w:hAnsi="Calibri" w:cs="Calibri"/>
                <w:color w:val="000000" w:themeColor="text1"/>
                <w:sz w:val="22"/>
                <w:szCs w:val="22"/>
              </w:rPr>
              <w:t>Charities Act 2011 / Charities Act 2022</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7372AEAB" w14:textId="4EDDFD82" w:rsidR="238031C8" w:rsidRDefault="238031C8" w:rsidP="238031C8">
            <w:r w:rsidRPr="238031C8">
              <w:rPr>
                <w:rFonts w:ascii="Calibri" w:eastAsia="Calibri" w:hAnsi="Calibri" w:cs="Calibri"/>
                <w:color w:val="000000" w:themeColor="text1"/>
                <w:sz w:val="22"/>
                <w:szCs w:val="22"/>
              </w:rPr>
              <w:t>Charities Act 2011 / Charities Act 2022</w:t>
            </w:r>
          </w:p>
        </w:tc>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0CBBA68C" w14:textId="42B5B213" w:rsidR="238031C8" w:rsidRDefault="238031C8" w:rsidP="238031C8">
            <w:r w:rsidRPr="238031C8">
              <w:rPr>
                <w:rFonts w:ascii="Calibri" w:eastAsia="Calibri" w:hAnsi="Calibri" w:cs="Calibri"/>
                <w:color w:val="000000" w:themeColor="text1"/>
                <w:sz w:val="22"/>
                <w:szCs w:val="22"/>
              </w:rPr>
              <w:t>Charities and Trustee Investment (Scotland) Act 2005</w:t>
            </w:r>
          </w:p>
        </w:tc>
      </w:tr>
      <w:tr w:rsidR="238031C8" w14:paraId="077EAEDE" w14:textId="77777777" w:rsidTr="238031C8">
        <w:trPr>
          <w:trHeight w:val="30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35762FE6" w14:textId="1C6A6568" w:rsidR="238031C8" w:rsidRDefault="238031C8" w:rsidP="238031C8">
            <w:r w:rsidRPr="238031C8">
              <w:rPr>
                <w:rFonts w:ascii="Calibri" w:eastAsia="Calibri" w:hAnsi="Calibri" w:cs="Calibri"/>
                <w:b/>
                <w:bCs/>
                <w:color w:val="000000" w:themeColor="text1"/>
                <w:sz w:val="22"/>
                <w:szCs w:val="22"/>
              </w:rPr>
              <w:t>Public health authority</w:t>
            </w:r>
          </w:p>
        </w:tc>
        <w:tc>
          <w:tcPr>
            <w:tcW w:w="1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16AFC8C4" w14:textId="01E01C44" w:rsidR="238031C8" w:rsidRDefault="238031C8" w:rsidP="238031C8">
            <w:r w:rsidRPr="238031C8">
              <w:rPr>
                <w:rFonts w:ascii="Calibri" w:eastAsia="Calibri" w:hAnsi="Calibri" w:cs="Calibri"/>
                <w:color w:val="000000" w:themeColor="text1"/>
                <w:sz w:val="22"/>
                <w:szCs w:val="22"/>
              </w:rPr>
              <w:t>UK Health Security Agency (UKHSA)</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00FD552" w14:textId="71751374" w:rsidR="238031C8" w:rsidRDefault="238031C8" w:rsidP="238031C8">
            <w:r w:rsidRPr="238031C8">
              <w:rPr>
                <w:rFonts w:ascii="Calibri" w:eastAsia="Calibri" w:hAnsi="Calibri" w:cs="Calibri"/>
                <w:color w:val="000000" w:themeColor="text1"/>
                <w:sz w:val="22"/>
                <w:szCs w:val="22"/>
              </w:rPr>
              <w:t>Public Health Wales</w:t>
            </w:r>
          </w:p>
        </w:tc>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3CF47747" w14:textId="545FF1AD" w:rsidR="238031C8" w:rsidRDefault="238031C8" w:rsidP="238031C8">
            <w:r w:rsidRPr="238031C8">
              <w:rPr>
                <w:rFonts w:ascii="Calibri" w:eastAsia="Calibri" w:hAnsi="Calibri" w:cs="Calibri"/>
                <w:color w:val="000000" w:themeColor="text1"/>
                <w:sz w:val="22"/>
                <w:szCs w:val="22"/>
              </w:rPr>
              <w:t>Public Health Scotland</w:t>
            </w:r>
          </w:p>
        </w:tc>
      </w:tr>
    </w:tbl>
    <w:p w14:paraId="3CCAFC35" w14:textId="0AA02054" w:rsidR="238031C8" w:rsidRDefault="238031C8" w:rsidP="238031C8">
      <w:pPr>
        <w:rPr>
          <w:rFonts w:asciiTheme="minorHAnsi" w:hAnsiTheme="minorHAnsi"/>
          <w:sz w:val="32"/>
          <w:szCs w:val="32"/>
        </w:rPr>
      </w:pPr>
    </w:p>
    <w:p w14:paraId="4B99056E" w14:textId="77777777" w:rsidR="0077751E" w:rsidRPr="00327B8A" w:rsidRDefault="0077751E" w:rsidP="00327B8A">
      <w:pPr>
        <w:rPr>
          <w:rFonts w:asciiTheme="minorHAnsi" w:hAnsiTheme="minorHAnsi" w:cstheme="minorHAnsi"/>
          <w:b/>
          <w:sz w:val="28"/>
          <w:szCs w:val="28"/>
        </w:rPr>
      </w:pPr>
    </w:p>
    <w:sectPr w:rsidR="0077751E" w:rsidRPr="00327B8A" w:rsidSect="002D6EC3">
      <w:footerReference w:type="even" r:id="rId12"/>
      <w:footerReference w:type="default" r:id="rId13"/>
      <w:pgSz w:w="11900" w:h="16840"/>
      <w:pgMar w:top="79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325EF" w14:textId="77777777" w:rsidR="009362B1" w:rsidRDefault="009362B1" w:rsidP="00CD2179">
      <w:r>
        <w:separator/>
      </w:r>
    </w:p>
  </w:endnote>
  <w:endnote w:type="continuationSeparator" w:id="0">
    <w:p w14:paraId="56257376" w14:textId="77777777" w:rsidR="009362B1" w:rsidRDefault="009362B1" w:rsidP="00CD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3672137"/>
      <w:docPartObj>
        <w:docPartGallery w:val="Page Numbers (Bottom of Page)"/>
        <w:docPartUnique/>
      </w:docPartObj>
    </w:sdtPr>
    <w:sdtContent>
      <w:p w14:paraId="1C36B14E" w14:textId="77777777" w:rsidR="00CD2179" w:rsidRDefault="00CD2179" w:rsidP="002F2F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C39945" w14:textId="77777777" w:rsidR="00CD2179" w:rsidRDefault="00CD2179" w:rsidP="00CD21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1455322228"/>
      <w:docPartObj>
        <w:docPartGallery w:val="Page Numbers (Bottom of Page)"/>
        <w:docPartUnique/>
      </w:docPartObj>
    </w:sdtPr>
    <w:sdtContent>
      <w:p w14:paraId="4590CB77" w14:textId="77777777" w:rsidR="00CD2179" w:rsidRPr="00167A13" w:rsidRDefault="00CD2179" w:rsidP="002F2FDD">
        <w:pPr>
          <w:pStyle w:val="Footer"/>
          <w:framePr w:wrap="none" w:vAnchor="text" w:hAnchor="margin" w:xAlign="right" w:y="1"/>
          <w:rPr>
            <w:rStyle w:val="PageNumber"/>
            <w:rFonts w:asciiTheme="minorHAnsi" w:hAnsiTheme="minorHAnsi" w:cstheme="minorHAnsi"/>
          </w:rPr>
        </w:pPr>
        <w:r w:rsidRPr="00167A13">
          <w:rPr>
            <w:rStyle w:val="PageNumber"/>
            <w:rFonts w:asciiTheme="minorHAnsi" w:hAnsiTheme="minorHAnsi" w:cstheme="minorHAnsi"/>
          </w:rPr>
          <w:fldChar w:fldCharType="begin"/>
        </w:r>
        <w:r w:rsidRPr="00167A13">
          <w:rPr>
            <w:rStyle w:val="PageNumber"/>
            <w:rFonts w:asciiTheme="minorHAnsi" w:hAnsiTheme="minorHAnsi" w:cstheme="minorHAnsi"/>
          </w:rPr>
          <w:instrText xml:space="preserve"> PAGE </w:instrText>
        </w:r>
        <w:r w:rsidRPr="00167A13">
          <w:rPr>
            <w:rStyle w:val="PageNumber"/>
            <w:rFonts w:asciiTheme="minorHAnsi" w:hAnsiTheme="minorHAnsi" w:cstheme="minorHAnsi"/>
          </w:rPr>
          <w:fldChar w:fldCharType="separate"/>
        </w:r>
        <w:r w:rsidRPr="00167A13">
          <w:rPr>
            <w:rStyle w:val="PageNumber"/>
            <w:rFonts w:asciiTheme="minorHAnsi" w:hAnsiTheme="minorHAnsi" w:cstheme="minorHAnsi"/>
            <w:noProof/>
          </w:rPr>
          <w:t>1</w:t>
        </w:r>
        <w:r w:rsidRPr="00167A13">
          <w:rPr>
            <w:rStyle w:val="PageNumber"/>
            <w:rFonts w:asciiTheme="minorHAnsi" w:hAnsiTheme="minorHAnsi" w:cstheme="minorHAnsi"/>
          </w:rPr>
          <w:fldChar w:fldCharType="end"/>
        </w:r>
      </w:p>
    </w:sdtContent>
  </w:sdt>
  <w:p w14:paraId="0FB78278" w14:textId="77777777" w:rsidR="00CD2179" w:rsidRPr="00167A13" w:rsidRDefault="00CD2179" w:rsidP="00CD2179">
    <w:pPr>
      <w:pStyle w:val="Foote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994F4" w14:textId="77777777" w:rsidR="009362B1" w:rsidRDefault="009362B1" w:rsidP="00CD2179">
      <w:r>
        <w:separator/>
      </w:r>
    </w:p>
  </w:footnote>
  <w:footnote w:type="continuationSeparator" w:id="0">
    <w:p w14:paraId="7CAE21FE" w14:textId="77777777" w:rsidR="009362B1" w:rsidRDefault="009362B1" w:rsidP="00CD2179">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LGG8NWpTYHVGf" int2:id="NLQlUvs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110"/>
    <w:multiLevelType w:val="hybridMultilevel"/>
    <w:tmpl w:val="6AA0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3794F"/>
    <w:multiLevelType w:val="multilevel"/>
    <w:tmpl w:val="490E1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95440"/>
    <w:multiLevelType w:val="hybridMultilevel"/>
    <w:tmpl w:val="66264398"/>
    <w:lvl w:ilvl="0" w:tplc="AE904FD6">
      <w:start w:val="1"/>
      <w:numFmt w:val="bullet"/>
      <w:lvlText w:val=""/>
      <w:lvlJc w:val="left"/>
      <w:pPr>
        <w:ind w:left="720" w:hanging="360"/>
      </w:pPr>
      <w:rPr>
        <w:rFonts w:ascii="Symbol" w:hAnsi="Symbol" w:hint="default"/>
      </w:rPr>
    </w:lvl>
    <w:lvl w:ilvl="1" w:tplc="59266506">
      <w:start w:val="1"/>
      <w:numFmt w:val="bullet"/>
      <w:lvlText w:val="o"/>
      <w:lvlJc w:val="left"/>
      <w:pPr>
        <w:ind w:left="1440" w:hanging="360"/>
      </w:pPr>
      <w:rPr>
        <w:rFonts w:ascii="Courier New" w:hAnsi="Courier New" w:hint="default"/>
      </w:rPr>
    </w:lvl>
    <w:lvl w:ilvl="2" w:tplc="3488A606">
      <w:start w:val="1"/>
      <w:numFmt w:val="bullet"/>
      <w:lvlText w:val=""/>
      <w:lvlJc w:val="left"/>
      <w:pPr>
        <w:ind w:left="2160" w:hanging="360"/>
      </w:pPr>
      <w:rPr>
        <w:rFonts w:ascii="Wingdings" w:hAnsi="Wingdings" w:hint="default"/>
      </w:rPr>
    </w:lvl>
    <w:lvl w:ilvl="3" w:tplc="A5E8572A">
      <w:start w:val="1"/>
      <w:numFmt w:val="bullet"/>
      <w:lvlText w:val=""/>
      <w:lvlJc w:val="left"/>
      <w:pPr>
        <w:ind w:left="2880" w:hanging="360"/>
      </w:pPr>
      <w:rPr>
        <w:rFonts w:ascii="Symbol" w:hAnsi="Symbol" w:hint="default"/>
      </w:rPr>
    </w:lvl>
    <w:lvl w:ilvl="4" w:tplc="6A60568A">
      <w:start w:val="1"/>
      <w:numFmt w:val="bullet"/>
      <w:lvlText w:val="o"/>
      <w:lvlJc w:val="left"/>
      <w:pPr>
        <w:ind w:left="3600" w:hanging="360"/>
      </w:pPr>
      <w:rPr>
        <w:rFonts w:ascii="Courier New" w:hAnsi="Courier New" w:hint="default"/>
      </w:rPr>
    </w:lvl>
    <w:lvl w:ilvl="5" w:tplc="641CED92">
      <w:start w:val="1"/>
      <w:numFmt w:val="bullet"/>
      <w:lvlText w:val=""/>
      <w:lvlJc w:val="left"/>
      <w:pPr>
        <w:ind w:left="4320" w:hanging="360"/>
      </w:pPr>
      <w:rPr>
        <w:rFonts w:ascii="Wingdings" w:hAnsi="Wingdings" w:hint="default"/>
      </w:rPr>
    </w:lvl>
    <w:lvl w:ilvl="6" w:tplc="7FA43CC4">
      <w:start w:val="1"/>
      <w:numFmt w:val="bullet"/>
      <w:lvlText w:val=""/>
      <w:lvlJc w:val="left"/>
      <w:pPr>
        <w:ind w:left="5040" w:hanging="360"/>
      </w:pPr>
      <w:rPr>
        <w:rFonts w:ascii="Symbol" w:hAnsi="Symbol" w:hint="default"/>
      </w:rPr>
    </w:lvl>
    <w:lvl w:ilvl="7" w:tplc="AACA7974">
      <w:start w:val="1"/>
      <w:numFmt w:val="bullet"/>
      <w:lvlText w:val="o"/>
      <w:lvlJc w:val="left"/>
      <w:pPr>
        <w:ind w:left="5760" w:hanging="360"/>
      </w:pPr>
      <w:rPr>
        <w:rFonts w:ascii="Courier New" w:hAnsi="Courier New" w:hint="default"/>
      </w:rPr>
    </w:lvl>
    <w:lvl w:ilvl="8" w:tplc="E784632E">
      <w:start w:val="1"/>
      <w:numFmt w:val="bullet"/>
      <w:lvlText w:val=""/>
      <w:lvlJc w:val="left"/>
      <w:pPr>
        <w:ind w:left="6480" w:hanging="360"/>
      </w:pPr>
      <w:rPr>
        <w:rFonts w:ascii="Wingdings" w:hAnsi="Wingdings" w:hint="default"/>
      </w:rPr>
    </w:lvl>
  </w:abstractNum>
  <w:abstractNum w:abstractNumId="3" w15:restartNumberingAfterBreak="0">
    <w:nsid w:val="13E5746A"/>
    <w:multiLevelType w:val="multilevel"/>
    <w:tmpl w:val="9264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131C6E"/>
    <w:multiLevelType w:val="hybridMultilevel"/>
    <w:tmpl w:val="A680F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DFD11"/>
    <w:multiLevelType w:val="hybridMultilevel"/>
    <w:tmpl w:val="A3382220"/>
    <w:lvl w:ilvl="0" w:tplc="8C062BE4">
      <w:start w:val="1"/>
      <w:numFmt w:val="bullet"/>
      <w:lvlText w:val=""/>
      <w:lvlJc w:val="left"/>
      <w:pPr>
        <w:ind w:left="720" w:hanging="360"/>
      </w:pPr>
      <w:rPr>
        <w:rFonts w:ascii="Symbol" w:hAnsi="Symbol" w:hint="default"/>
      </w:rPr>
    </w:lvl>
    <w:lvl w:ilvl="1" w:tplc="24461D78">
      <w:start w:val="1"/>
      <w:numFmt w:val="bullet"/>
      <w:lvlText w:val="o"/>
      <w:lvlJc w:val="left"/>
      <w:pPr>
        <w:ind w:left="1440" w:hanging="360"/>
      </w:pPr>
      <w:rPr>
        <w:rFonts w:ascii="Courier New" w:hAnsi="Courier New" w:hint="default"/>
      </w:rPr>
    </w:lvl>
    <w:lvl w:ilvl="2" w:tplc="CBE81B5C">
      <w:start w:val="1"/>
      <w:numFmt w:val="bullet"/>
      <w:lvlText w:val=""/>
      <w:lvlJc w:val="left"/>
      <w:pPr>
        <w:ind w:left="2160" w:hanging="360"/>
      </w:pPr>
      <w:rPr>
        <w:rFonts w:ascii="Wingdings" w:hAnsi="Wingdings" w:hint="default"/>
      </w:rPr>
    </w:lvl>
    <w:lvl w:ilvl="3" w:tplc="01A0B40A">
      <w:start w:val="1"/>
      <w:numFmt w:val="bullet"/>
      <w:lvlText w:val=""/>
      <w:lvlJc w:val="left"/>
      <w:pPr>
        <w:ind w:left="2880" w:hanging="360"/>
      </w:pPr>
      <w:rPr>
        <w:rFonts w:ascii="Symbol" w:hAnsi="Symbol" w:hint="default"/>
      </w:rPr>
    </w:lvl>
    <w:lvl w:ilvl="4" w:tplc="838C13BE">
      <w:start w:val="1"/>
      <w:numFmt w:val="bullet"/>
      <w:lvlText w:val="o"/>
      <w:lvlJc w:val="left"/>
      <w:pPr>
        <w:ind w:left="3600" w:hanging="360"/>
      </w:pPr>
      <w:rPr>
        <w:rFonts w:ascii="Courier New" w:hAnsi="Courier New" w:hint="default"/>
      </w:rPr>
    </w:lvl>
    <w:lvl w:ilvl="5" w:tplc="A5426A6C">
      <w:start w:val="1"/>
      <w:numFmt w:val="bullet"/>
      <w:lvlText w:val=""/>
      <w:lvlJc w:val="left"/>
      <w:pPr>
        <w:ind w:left="4320" w:hanging="360"/>
      </w:pPr>
      <w:rPr>
        <w:rFonts w:ascii="Wingdings" w:hAnsi="Wingdings" w:hint="default"/>
      </w:rPr>
    </w:lvl>
    <w:lvl w:ilvl="6" w:tplc="0B04FF84">
      <w:start w:val="1"/>
      <w:numFmt w:val="bullet"/>
      <w:lvlText w:val=""/>
      <w:lvlJc w:val="left"/>
      <w:pPr>
        <w:ind w:left="5040" w:hanging="360"/>
      </w:pPr>
      <w:rPr>
        <w:rFonts w:ascii="Symbol" w:hAnsi="Symbol" w:hint="default"/>
      </w:rPr>
    </w:lvl>
    <w:lvl w:ilvl="7" w:tplc="321A9EB4">
      <w:start w:val="1"/>
      <w:numFmt w:val="bullet"/>
      <w:lvlText w:val="o"/>
      <w:lvlJc w:val="left"/>
      <w:pPr>
        <w:ind w:left="5760" w:hanging="360"/>
      </w:pPr>
      <w:rPr>
        <w:rFonts w:ascii="Courier New" w:hAnsi="Courier New" w:hint="default"/>
      </w:rPr>
    </w:lvl>
    <w:lvl w:ilvl="8" w:tplc="0AC0AAA0">
      <w:start w:val="1"/>
      <w:numFmt w:val="bullet"/>
      <w:lvlText w:val=""/>
      <w:lvlJc w:val="left"/>
      <w:pPr>
        <w:ind w:left="6480" w:hanging="360"/>
      </w:pPr>
      <w:rPr>
        <w:rFonts w:ascii="Wingdings" w:hAnsi="Wingdings" w:hint="default"/>
      </w:rPr>
    </w:lvl>
  </w:abstractNum>
  <w:abstractNum w:abstractNumId="6" w15:restartNumberingAfterBreak="0">
    <w:nsid w:val="1A9C7AE9"/>
    <w:multiLevelType w:val="hybridMultilevel"/>
    <w:tmpl w:val="D1704C90"/>
    <w:lvl w:ilvl="0" w:tplc="C53E80E8">
      <w:start w:val="1"/>
      <w:numFmt w:val="bullet"/>
      <w:lvlText w:val=""/>
      <w:lvlJc w:val="left"/>
      <w:pPr>
        <w:ind w:left="720" w:hanging="360"/>
      </w:pPr>
      <w:rPr>
        <w:rFonts w:ascii="Symbol" w:hAnsi="Symbol" w:hint="default"/>
      </w:rPr>
    </w:lvl>
    <w:lvl w:ilvl="1" w:tplc="C56EB402">
      <w:start w:val="1"/>
      <w:numFmt w:val="bullet"/>
      <w:lvlText w:val="o"/>
      <w:lvlJc w:val="left"/>
      <w:pPr>
        <w:ind w:left="1440" w:hanging="360"/>
      </w:pPr>
      <w:rPr>
        <w:rFonts w:ascii="Courier New" w:hAnsi="Courier New" w:hint="default"/>
      </w:rPr>
    </w:lvl>
    <w:lvl w:ilvl="2" w:tplc="2CB8FABE">
      <w:start w:val="1"/>
      <w:numFmt w:val="bullet"/>
      <w:lvlText w:val=""/>
      <w:lvlJc w:val="left"/>
      <w:pPr>
        <w:ind w:left="2160" w:hanging="360"/>
      </w:pPr>
      <w:rPr>
        <w:rFonts w:ascii="Wingdings" w:hAnsi="Wingdings" w:hint="default"/>
      </w:rPr>
    </w:lvl>
    <w:lvl w:ilvl="3" w:tplc="D93A333E">
      <w:start w:val="1"/>
      <w:numFmt w:val="bullet"/>
      <w:lvlText w:val=""/>
      <w:lvlJc w:val="left"/>
      <w:pPr>
        <w:ind w:left="2880" w:hanging="360"/>
      </w:pPr>
      <w:rPr>
        <w:rFonts w:ascii="Symbol" w:hAnsi="Symbol" w:hint="default"/>
      </w:rPr>
    </w:lvl>
    <w:lvl w:ilvl="4" w:tplc="5EBA62BA">
      <w:start w:val="1"/>
      <w:numFmt w:val="bullet"/>
      <w:lvlText w:val="o"/>
      <w:lvlJc w:val="left"/>
      <w:pPr>
        <w:ind w:left="3600" w:hanging="360"/>
      </w:pPr>
      <w:rPr>
        <w:rFonts w:ascii="Courier New" w:hAnsi="Courier New" w:hint="default"/>
      </w:rPr>
    </w:lvl>
    <w:lvl w:ilvl="5" w:tplc="F1D40E4A">
      <w:start w:val="1"/>
      <w:numFmt w:val="bullet"/>
      <w:lvlText w:val=""/>
      <w:lvlJc w:val="left"/>
      <w:pPr>
        <w:ind w:left="4320" w:hanging="360"/>
      </w:pPr>
      <w:rPr>
        <w:rFonts w:ascii="Wingdings" w:hAnsi="Wingdings" w:hint="default"/>
      </w:rPr>
    </w:lvl>
    <w:lvl w:ilvl="6" w:tplc="A56E161A">
      <w:start w:val="1"/>
      <w:numFmt w:val="bullet"/>
      <w:lvlText w:val=""/>
      <w:lvlJc w:val="left"/>
      <w:pPr>
        <w:ind w:left="5040" w:hanging="360"/>
      </w:pPr>
      <w:rPr>
        <w:rFonts w:ascii="Symbol" w:hAnsi="Symbol" w:hint="default"/>
      </w:rPr>
    </w:lvl>
    <w:lvl w:ilvl="7" w:tplc="27BA5E6C">
      <w:start w:val="1"/>
      <w:numFmt w:val="bullet"/>
      <w:lvlText w:val="o"/>
      <w:lvlJc w:val="left"/>
      <w:pPr>
        <w:ind w:left="5760" w:hanging="360"/>
      </w:pPr>
      <w:rPr>
        <w:rFonts w:ascii="Courier New" w:hAnsi="Courier New" w:hint="default"/>
      </w:rPr>
    </w:lvl>
    <w:lvl w:ilvl="8" w:tplc="C5CC9914">
      <w:start w:val="1"/>
      <w:numFmt w:val="bullet"/>
      <w:lvlText w:val=""/>
      <w:lvlJc w:val="left"/>
      <w:pPr>
        <w:ind w:left="6480" w:hanging="360"/>
      </w:pPr>
      <w:rPr>
        <w:rFonts w:ascii="Wingdings" w:hAnsi="Wingdings" w:hint="default"/>
      </w:rPr>
    </w:lvl>
  </w:abstractNum>
  <w:abstractNum w:abstractNumId="7" w15:restartNumberingAfterBreak="0">
    <w:nsid w:val="1FC27C62"/>
    <w:multiLevelType w:val="hybridMultilevel"/>
    <w:tmpl w:val="2676F1B0"/>
    <w:lvl w:ilvl="0" w:tplc="88A00490">
      <w:start w:val="1"/>
      <w:numFmt w:val="bullet"/>
      <w:lvlText w:val=""/>
      <w:lvlJc w:val="left"/>
      <w:pPr>
        <w:ind w:left="720" w:hanging="360"/>
      </w:pPr>
      <w:rPr>
        <w:rFonts w:ascii="Symbol" w:hAnsi="Symbol" w:hint="default"/>
      </w:rPr>
    </w:lvl>
    <w:lvl w:ilvl="1" w:tplc="694AD380">
      <w:start w:val="1"/>
      <w:numFmt w:val="bullet"/>
      <w:lvlText w:val="o"/>
      <w:lvlJc w:val="left"/>
      <w:pPr>
        <w:ind w:left="1440" w:hanging="360"/>
      </w:pPr>
      <w:rPr>
        <w:rFonts w:ascii="Courier New" w:hAnsi="Courier New" w:hint="default"/>
      </w:rPr>
    </w:lvl>
    <w:lvl w:ilvl="2" w:tplc="944A8462">
      <w:start w:val="1"/>
      <w:numFmt w:val="bullet"/>
      <w:lvlText w:val=""/>
      <w:lvlJc w:val="left"/>
      <w:pPr>
        <w:ind w:left="2160" w:hanging="360"/>
      </w:pPr>
      <w:rPr>
        <w:rFonts w:ascii="Wingdings" w:hAnsi="Wingdings" w:hint="default"/>
      </w:rPr>
    </w:lvl>
    <w:lvl w:ilvl="3" w:tplc="26A28AA8">
      <w:start w:val="1"/>
      <w:numFmt w:val="bullet"/>
      <w:lvlText w:val=""/>
      <w:lvlJc w:val="left"/>
      <w:pPr>
        <w:ind w:left="2880" w:hanging="360"/>
      </w:pPr>
      <w:rPr>
        <w:rFonts w:ascii="Symbol" w:hAnsi="Symbol" w:hint="default"/>
      </w:rPr>
    </w:lvl>
    <w:lvl w:ilvl="4" w:tplc="D5FA7994">
      <w:start w:val="1"/>
      <w:numFmt w:val="bullet"/>
      <w:lvlText w:val="o"/>
      <w:lvlJc w:val="left"/>
      <w:pPr>
        <w:ind w:left="3600" w:hanging="360"/>
      </w:pPr>
      <w:rPr>
        <w:rFonts w:ascii="Courier New" w:hAnsi="Courier New" w:hint="default"/>
      </w:rPr>
    </w:lvl>
    <w:lvl w:ilvl="5" w:tplc="AC98F70A">
      <w:start w:val="1"/>
      <w:numFmt w:val="bullet"/>
      <w:lvlText w:val=""/>
      <w:lvlJc w:val="left"/>
      <w:pPr>
        <w:ind w:left="4320" w:hanging="360"/>
      </w:pPr>
      <w:rPr>
        <w:rFonts w:ascii="Wingdings" w:hAnsi="Wingdings" w:hint="default"/>
      </w:rPr>
    </w:lvl>
    <w:lvl w:ilvl="6" w:tplc="E7180EDE">
      <w:start w:val="1"/>
      <w:numFmt w:val="bullet"/>
      <w:lvlText w:val=""/>
      <w:lvlJc w:val="left"/>
      <w:pPr>
        <w:ind w:left="5040" w:hanging="360"/>
      </w:pPr>
      <w:rPr>
        <w:rFonts w:ascii="Symbol" w:hAnsi="Symbol" w:hint="default"/>
      </w:rPr>
    </w:lvl>
    <w:lvl w:ilvl="7" w:tplc="D38E9206">
      <w:start w:val="1"/>
      <w:numFmt w:val="bullet"/>
      <w:lvlText w:val="o"/>
      <w:lvlJc w:val="left"/>
      <w:pPr>
        <w:ind w:left="5760" w:hanging="360"/>
      </w:pPr>
      <w:rPr>
        <w:rFonts w:ascii="Courier New" w:hAnsi="Courier New" w:hint="default"/>
      </w:rPr>
    </w:lvl>
    <w:lvl w:ilvl="8" w:tplc="7FD4649E">
      <w:start w:val="1"/>
      <w:numFmt w:val="bullet"/>
      <w:lvlText w:val=""/>
      <w:lvlJc w:val="left"/>
      <w:pPr>
        <w:ind w:left="6480" w:hanging="360"/>
      </w:pPr>
      <w:rPr>
        <w:rFonts w:ascii="Wingdings" w:hAnsi="Wingdings" w:hint="default"/>
      </w:rPr>
    </w:lvl>
  </w:abstractNum>
  <w:abstractNum w:abstractNumId="8" w15:restartNumberingAfterBreak="0">
    <w:nsid w:val="20E07536"/>
    <w:multiLevelType w:val="hybridMultilevel"/>
    <w:tmpl w:val="B4D02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430EF"/>
    <w:multiLevelType w:val="hybridMultilevel"/>
    <w:tmpl w:val="04742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47845"/>
    <w:multiLevelType w:val="hybridMultilevel"/>
    <w:tmpl w:val="8A428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20028"/>
    <w:multiLevelType w:val="multilevel"/>
    <w:tmpl w:val="6B6C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38745C"/>
    <w:multiLevelType w:val="hybridMultilevel"/>
    <w:tmpl w:val="D056E98C"/>
    <w:lvl w:ilvl="0" w:tplc="53A6680E">
      <w:start w:val="1"/>
      <w:numFmt w:val="bullet"/>
      <w:lvlText w:val=""/>
      <w:lvlJc w:val="left"/>
      <w:pPr>
        <w:ind w:left="720" w:hanging="360"/>
      </w:pPr>
      <w:rPr>
        <w:rFonts w:ascii="Symbol" w:hAnsi="Symbol" w:hint="default"/>
      </w:rPr>
    </w:lvl>
    <w:lvl w:ilvl="1" w:tplc="3AECC0B8">
      <w:start w:val="1"/>
      <w:numFmt w:val="bullet"/>
      <w:lvlText w:val="o"/>
      <w:lvlJc w:val="left"/>
      <w:pPr>
        <w:ind w:left="1440" w:hanging="360"/>
      </w:pPr>
      <w:rPr>
        <w:rFonts w:ascii="Courier New" w:hAnsi="Courier New" w:hint="default"/>
      </w:rPr>
    </w:lvl>
    <w:lvl w:ilvl="2" w:tplc="09DEC490">
      <w:start w:val="1"/>
      <w:numFmt w:val="bullet"/>
      <w:lvlText w:val=""/>
      <w:lvlJc w:val="left"/>
      <w:pPr>
        <w:ind w:left="2160" w:hanging="360"/>
      </w:pPr>
      <w:rPr>
        <w:rFonts w:ascii="Wingdings" w:hAnsi="Wingdings" w:hint="default"/>
      </w:rPr>
    </w:lvl>
    <w:lvl w:ilvl="3" w:tplc="5EAE9474">
      <w:start w:val="1"/>
      <w:numFmt w:val="bullet"/>
      <w:lvlText w:val=""/>
      <w:lvlJc w:val="left"/>
      <w:pPr>
        <w:ind w:left="2880" w:hanging="360"/>
      </w:pPr>
      <w:rPr>
        <w:rFonts w:ascii="Symbol" w:hAnsi="Symbol" w:hint="default"/>
      </w:rPr>
    </w:lvl>
    <w:lvl w:ilvl="4" w:tplc="A432C3F6">
      <w:start w:val="1"/>
      <w:numFmt w:val="bullet"/>
      <w:lvlText w:val="o"/>
      <w:lvlJc w:val="left"/>
      <w:pPr>
        <w:ind w:left="3600" w:hanging="360"/>
      </w:pPr>
      <w:rPr>
        <w:rFonts w:ascii="Courier New" w:hAnsi="Courier New" w:hint="default"/>
      </w:rPr>
    </w:lvl>
    <w:lvl w:ilvl="5" w:tplc="3A2057C6">
      <w:start w:val="1"/>
      <w:numFmt w:val="bullet"/>
      <w:lvlText w:val=""/>
      <w:lvlJc w:val="left"/>
      <w:pPr>
        <w:ind w:left="4320" w:hanging="360"/>
      </w:pPr>
      <w:rPr>
        <w:rFonts w:ascii="Wingdings" w:hAnsi="Wingdings" w:hint="default"/>
      </w:rPr>
    </w:lvl>
    <w:lvl w:ilvl="6" w:tplc="D9C298E8">
      <w:start w:val="1"/>
      <w:numFmt w:val="bullet"/>
      <w:lvlText w:val=""/>
      <w:lvlJc w:val="left"/>
      <w:pPr>
        <w:ind w:left="5040" w:hanging="360"/>
      </w:pPr>
      <w:rPr>
        <w:rFonts w:ascii="Symbol" w:hAnsi="Symbol" w:hint="default"/>
      </w:rPr>
    </w:lvl>
    <w:lvl w:ilvl="7" w:tplc="88B06656">
      <w:start w:val="1"/>
      <w:numFmt w:val="bullet"/>
      <w:lvlText w:val="o"/>
      <w:lvlJc w:val="left"/>
      <w:pPr>
        <w:ind w:left="5760" w:hanging="360"/>
      </w:pPr>
      <w:rPr>
        <w:rFonts w:ascii="Courier New" w:hAnsi="Courier New" w:hint="default"/>
      </w:rPr>
    </w:lvl>
    <w:lvl w:ilvl="8" w:tplc="6FF0E556">
      <w:start w:val="1"/>
      <w:numFmt w:val="bullet"/>
      <w:lvlText w:val=""/>
      <w:lvlJc w:val="left"/>
      <w:pPr>
        <w:ind w:left="6480" w:hanging="360"/>
      </w:pPr>
      <w:rPr>
        <w:rFonts w:ascii="Wingdings" w:hAnsi="Wingdings" w:hint="default"/>
      </w:rPr>
    </w:lvl>
  </w:abstractNum>
  <w:abstractNum w:abstractNumId="13" w15:restartNumberingAfterBreak="0">
    <w:nsid w:val="312B083E"/>
    <w:multiLevelType w:val="hybridMultilevel"/>
    <w:tmpl w:val="D21E80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B95874"/>
    <w:multiLevelType w:val="hybridMultilevel"/>
    <w:tmpl w:val="A4025094"/>
    <w:lvl w:ilvl="0" w:tplc="BE02E9AE">
      <w:start w:val="1"/>
      <w:numFmt w:val="bullet"/>
      <w:lvlText w:val=""/>
      <w:lvlJc w:val="left"/>
      <w:pPr>
        <w:ind w:left="720" w:hanging="360"/>
      </w:pPr>
      <w:rPr>
        <w:rFonts w:ascii="Symbol" w:hAnsi="Symbol" w:hint="default"/>
      </w:rPr>
    </w:lvl>
    <w:lvl w:ilvl="1" w:tplc="73AE62AE">
      <w:start w:val="1"/>
      <w:numFmt w:val="bullet"/>
      <w:lvlText w:val="o"/>
      <w:lvlJc w:val="left"/>
      <w:pPr>
        <w:ind w:left="1440" w:hanging="360"/>
      </w:pPr>
      <w:rPr>
        <w:rFonts w:ascii="Courier New" w:hAnsi="Courier New" w:hint="default"/>
      </w:rPr>
    </w:lvl>
    <w:lvl w:ilvl="2" w:tplc="336AE40E">
      <w:start w:val="1"/>
      <w:numFmt w:val="bullet"/>
      <w:lvlText w:val=""/>
      <w:lvlJc w:val="left"/>
      <w:pPr>
        <w:ind w:left="2160" w:hanging="360"/>
      </w:pPr>
      <w:rPr>
        <w:rFonts w:ascii="Wingdings" w:hAnsi="Wingdings" w:hint="default"/>
      </w:rPr>
    </w:lvl>
    <w:lvl w:ilvl="3" w:tplc="884E92F4">
      <w:start w:val="1"/>
      <w:numFmt w:val="bullet"/>
      <w:lvlText w:val=""/>
      <w:lvlJc w:val="left"/>
      <w:pPr>
        <w:ind w:left="2880" w:hanging="360"/>
      </w:pPr>
      <w:rPr>
        <w:rFonts w:ascii="Symbol" w:hAnsi="Symbol" w:hint="default"/>
      </w:rPr>
    </w:lvl>
    <w:lvl w:ilvl="4" w:tplc="2822F684">
      <w:start w:val="1"/>
      <w:numFmt w:val="bullet"/>
      <w:lvlText w:val="o"/>
      <w:lvlJc w:val="left"/>
      <w:pPr>
        <w:ind w:left="3600" w:hanging="360"/>
      </w:pPr>
      <w:rPr>
        <w:rFonts w:ascii="Courier New" w:hAnsi="Courier New" w:hint="default"/>
      </w:rPr>
    </w:lvl>
    <w:lvl w:ilvl="5" w:tplc="BE78A42E">
      <w:start w:val="1"/>
      <w:numFmt w:val="bullet"/>
      <w:lvlText w:val=""/>
      <w:lvlJc w:val="left"/>
      <w:pPr>
        <w:ind w:left="4320" w:hanging="360"/>
      </w:pPr>
      <w:rPr>
        <w:rFonts w:ascii="Wingdings" w:hAnsi="Wingdings" w:hint="default"/>
      </w:rPr>
    </w:lvl>
    <w:lvl w:ilvl="6" w:tplc="F67EC8AC">
      <w:start w:val="1"/>
      <w:numFmt w:val="bullet"/>
      <w:lvlText w:val=""/>
      <w:lvlJc w:val="left"/>
      <w:pPr>
        <w:ind w:left="5040" w:hanging="360"/>
      </w:pPr>
      <w:rPr>
        <w:rFonts w:ascii="Symbol" w:hAnsi="Symbol" w:hint="default"/>
      </w:rPr>
    </w:lvl>
    <w:lvl w:ilvl="7" w:tplc="20BAED10">
      <w:start w:val="1"/>
      <w:numFmt w:val="bullet"/>
      <w:lvlText w:val="o"/>
      <w:lvlJc w:val="left"/>
      <w:pPr>
        <w:ind w:left="5760" w:hanging="360"/>
      </w:pPr>
      <w:rPr>
        <w:rFonts w:ascii="Courier New" w:hAnsi="Courier New" w:hint="default"/>
      </w:rPr>
    </w:lvl>
    <w:lvl w:ilvl="8" w:tplc="3F18CA90">
      <w:start w:val="1"/>
      <w:numFmt w:val="bullet"/>
      <w:lvlText w:val=""/>
      <w:lvlJc w:val="left"/>
      <w:pPr>
        <w:ind w:left="6480" w:hanging="360"/>
      </w:pPr>
      <w:rPr>
        <w:rFonts w:ascii="Wingdings" w:hAnsi="Wingdings" w:hint="default"/>
      </w:rPr>
    </w:lvl>
  </w:abstractNum>
  <w:abstractNum w:abstractNumId="15" w15:restartNumberingAfterBreak="0">
    <w:nsid w:val="37AA9008"/>
    <w:multiLevelType w:val="hybridMultilevel"/>
    <w:tmpl w:val="BFFA7460"/>
    <w:lvl w:ilvl="0" w:tplc="F0A0D19E">
      <w:start w:val="1"/>
      <w:numFmt w:val="bullet"/>
      <w:lvlText w:val=""/>
      <w:lvlJc w:val="left"/>
      <w:pPr>
        <w:ind w:left="720" w:hanging="360"/>
      </w:pPr>
      <w:rPr>
        <w:rFonts w:ascii="Symbol" w:hAnsi="Symbol" w:hint="default"/>
      </w:rPr>
    </w:lvl>
    <w:lvl w:ilvl="1" w:tplc="441C45C8">
      <w:start w:val="1"/>
      <w:numFmt w:val="bullet"/>
      <w:lvlText w:val="o"/>
      <w:lvlJc w:val="left"/>
      <w:pPr>
        <w:ind w:left="1440" w:hanging="360"/>
      </w:pPr>
      <w:rPr>
        <w:rFonts w:ascii="Courier New" w:hAnsi="Courier New" w:hint="default"/>
      </w:rPr>
    </w:lvl>
    <w:lvl w:ilvl="2" w:tplc="9802F762">
      <w:start w:val="1"/>
      <w:numFmt w:val="bullet"/>
      <w:lvlText w:val=""/>
      <w:lvlJc w:val="left"/>
      <w:pPr>
        <w:ind w:left="2160" w:hanging="360"/>
      </w:pPr>
      <w:rPr>
        <w:rFonts w:ascii="Wingdings" w:hAnsi="Wingdings" w:hint="default"/>
      </w:rPr>
    </w:lvl>
    <w:lvl w:ilvl="3" w:tplc="330A5064">
      <w:start w:val="1"/>
      <w:numFmt w:val="bullet"/>
      <w:lvlText w:val=""/>
      <w:lvlJc w:val="left"/>
      <w:pPr>
        <w:ind w:left="2880" w:hanging="360"/>
      </w:pPr>
      <w:rPr>
        <w:rFonts w:ascii="Symbol" w:hAnsi="Symbol" w:hint="default"/>
      </w:rPr>
    </w:lvl>
    <w:lvl w:ilvl="4" w:tplc="80001F78">
      <w:start w:val="1"/>
      <w:numFmt w:val="bullet"/>
      <w:lvlText w:val="o"/>
      <w:lvlJc w:val="left"/>
      <w:pPr>
        <w:ind w:left="3600" w:hanging="360"/>
      </w:pPr>
      <w:rPr>
        <w:rFonts w:ascii="Courier New" w:hAnsi="Courier New" w:hint="default"/>
      </w:rPr>
    </w:lvl>
    <w:lvl w:ilvl="5" w:tplc="C520D074">
      <w:start w:val="1"/>
      <w:numFmt w:val="bullet"/>
      <w:lvlText w:val=""/>
      <w:lvlJc w:val="left"/>
      <w:pPr>
        <w:ind w:left="4320" w:hanging="360"/>
      </w:pPr>
      <w:rPr>
        <w:rFonts w:ascii="Wingdings" w:hAnsi="Wingdings" w:hint="default"/>
      </w:rPr>
    </w:lvl>
    <w:lvl w:ilvl="6" w:tplc="8668AC2C">
      <w:start w:val="1"/>
      <w:numFmt w:val="bullet"/>
      <w:lvlText w:val=""/>
      <w:lvlJc w:val="left"/>
      <w:pPr>
        <w:ind w:left="5040" w:hanging="360"/>
      </w:pPr>
      <w:rPr>
        <w:rFonts w:ascii="Symbol" w:hAnsi="Symbol" w:hint="default"/>
      </w:rPr>
    </w:lvl>
    <w:lvl w:ilvl="7" w:tplc="91D0498A">
      <w:start w:val="1"/>
      <w:numFmt w:val="bullet"/>
      <w:lvlText w:val="o"/>
      <w:lvlJc w:val="left"/>
      <w:pPr>
        <w:ind w:left="5760" w:hanging="360"/>
      </w:pPr>
      <w:rPr>
        <w:rFonts w:ascii="Courier New" w:hAnsi="Courier New" w:hint="default"/>
      </w:rPr>
    </w:lvl>
    <w:lvl w:ilvl="8" w:tplc="937463EC">
      <w:start w:val="1"/>
      <w:numFmt w:val="bullet"/>
      <w:lvlText w:val=""/>
      <w:lvlJc w:val="left"/>
      <w:pPr>
        <w:ind w:left="6480" w:hanging="360"/>
      </w:pPr>
      <w:rPr>
        <w:rFonts w:ascii="Wingdings" w:hAnsi="Wingdings" w:hint="default"/>
      </w:rPr>
    </w:lvl>
  </w:abstractNum>
  <w:abstractNum w:abstractNumId="16" w15:restartNumberingAfterBreak="0">
    <w:nsid w:val="394603CC"/>
    <w:multiLevelType w:val="hybridMultilevel"/>
    <w:tmpl w:val="BF42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A6211"/>
    <w:multiLevelType w:val="hybridMultilevel"/>
    <w:tmpl w:val="D148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5965CA"/>
    <w:multiLevelType w:val="multilevel"/>
    <w:tmpl w:val="9BEEA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755594"/>
    <w:multiLevelType w:val="multilevel"/>
    <w:tmpl w:val="C93A6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3115BD"/>
    <w:multiLevelType w:val="hybridMultilevel"/>
    <w:tmpl w:val="34A6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12D68"/>
    <w:multiLevelType w:val="hybridMultilevel"/>
    <w:tmpl w:val="02D87F8C"/>
    <w:lvl w:ilvl="0" w:tplc="967EFD8C">
      <w:start w:val="1"/>
      <w:numFmt w:val="bullet"/>
      <w:lvlText w:val=""/>
      <w:lvlJc w:val="left"/>
      <w:pPr>
        <w:ind w:left="720" w:hanging="360"/>
      </w:pPr>
      <w:rPr>
        <w:rFonts w:ascii="Symbol" w:hAnsi="Symbol" w:hint="default"/>
      </w:rPr>
    </w:lvl>
    <w:lvl w:ilvl="1" w:tplc="A9BE8AB0">
      <w:start w:val="1"/>
      <w:numFmt w:val="bullet"/>
      <w:lvlText w:val="o"/>
      <w:lvlJc w:val="left"/>
      <w:pPr>
        <w:ind w:left="1440" w:hanging="360"/>
      </w:pPr>
      <w:rPr>
        <w:rFonts w:ascii="Courier New" w:hAnsi="Courier New" w:hint="default"/>
      </w:rPr>
    </w:lvl>
    <w:lvl w:ilvl="2" w:tplc="031496C4">
      <w:start w:val="1"/>
      <w:numFmt w:val="bullet"/>
      <w:lvlText w:val=""/>
      <w:lvlJc w:val="left"/>
      <w:pPr>
        <w:ind w:left="2160" w:hanging="360"/>
      </w:pPr>
      <w:rPr>
        <w:rFonts w:ascii="Wingdings" w:hAnsi="Wingdings" w:hint="default"/>
      </w:rPr>
    </w:lvl>
    <w:lvl w:ilvl="3" w:tplc="69EE2CBE">
      <w:start w:val="1"/>
      <w:numFmt w:val="bullet"/>
      <w:lvlText w:val=""/>
      <w:lvlJc w:val="left"/>
      <w:pPr>
        <w:ind w:left="2880" w:hanging="360"/>
      </w:pPr>
      <w:rPr>
        <w:rFonts w:ascii="Symbol" w:hAnsi="Symbol" w:hint="default"/>
      </w:rPr>
    </w:lvl>
    <w:lvl w:ilvl="4" w:tplc="FCD6231A">
      <w:start w:val="1"/>
      <w:numFmt w:val="bullet"/>
      <w:lvlText w:val="o"/>
      <w:lvlJc w:val="left"/>
      <w:pPr>
        <w:ind w:left="3600" w:hanging="360"/>
      </w:pPr>
      <w:rPr>
        <w:rFonts w:ascii="Courier New" w:hAnsi="Courier New" w:hint="default"/>
      </w:rPr>
    </w:lvl>
    <w:lvl w:ilvl="5" w:tplc="17324694">
      <w:start w:val="1"/>
      <w:numFmt w:val="bullet"/>
      <w:lvlText w:val=""/>
      <w:lvlJc w:val="left"/>
      <w:pPr>
        <w:ind w:left="4320" w:hanging="360"/>
      </w:pPr>
      <w:rPr>
        <w:rFonts w:ascii="Wingdings" w:hAnsi="Wingdings" w:hint="default"/>
      </w:rPr>
    </w:lvl>
    <w:lvl w:ilvl="6" w:tplc="223EF7FE">
      <w:start w:val="1"/>
      <w:numFmt w:val="bullet"/>
      <w:lvlText w:val=""/>
      <w:lvlJc w:val="left"/>
      <w:pPr>
        <w:ind w:left="5040" w:hanging="360"/>
      </w:pPr>
      <w:rPr>
        <w:rFonts w:ascii="Symbol" w:hAnsi="Symbol" w:hint="default"/>
      </w:rPr>
    </w:lvl>
    <w:lvl w:ilvl="7" w:tplc="80E68240">
      <w:start w:val="1"/>
      <w:numFmt w:val="bullet"/>
      <w:lvlText w:val="o"/>
      <w:lvlJc w:val="left"/>
      <w:pPr>
        <w:ind w:left="5760" w:hanging="360"/>
      </w:pPr>
      <w:rPr>
        <w:rFonts w:ascii="Courier New" w:hAnsi="Courier New" w:hint="default"/>
      </w:rPr>
    </w:lvl>
    <w:lvl w:ilvl="8" w:tplc="43D845B0">
      <w:start w:val="1"/>
      <w:numFmt w:val="bullet"/>
      <w:lvlText w:val=""/>
      <w:lvlJc w:val="left"/>
      <w:pPr>
        <w:ind w:left="6480" w:hanging="360"/>
      </w:pPr>
      <w:rPr>
        <w:rFonts w:ascii="Wingdings" w:hAnsi="Wingdings" w:hint="default"/>
      </w:rPr>
    </w:lvl>
  </w:abstractNum>
  <w:abstractNum w:abstractNumId="22" w15:restartNumberingAfterBreak="0">
    <w:nsid w:val="4AE45AE7"/>
    <w:multiLevelType w:val="multilevel"/>
    <w:tmpl w:val="27B2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28519"/>
    <w:multiLevelType w:val="hybridMultilevel"/>
    <w:tmpl w:val="258831DE"/>
    <w:lvl w:ilvl="0" w:tplc="8F02BFE6">
      <w:start w:val="1"/>
      <w:numFmt w:val="bullet"/>
      <w:lvlText w:val=""/>
      <w:lvlJc w:val="left"/>
      <w:pPr>
        <w:ind w:left="720" w:hanging="360"/>
      </w:pPr>
      <w:rPr>
        <w:rFonts w:ascii="Symbol" w:hAnsi="Symbol" w:hint="default"/>
      </w:rPr>
    </w:lvl>
    <w:lvl w:ilvl="1" w:tplc="8EB897BE">
      <w:start w:val="1"/>
      <w:numFmt w:val="bullet"/>
      <w:lvlText w:val="o"/>
      <w:lvlJc w:val="left"/>
      <w:pPr>
        <w:ind w:left="1440" w:hanging="360"/>
      </w:pPr>
      <w:rPr>
        <w:rFonts w:ascii="Courier New" w:hAnsi="Courier New" w:hint="default"/>
      </w:rPr>
    </w:lvl>
    <w:lvl w:ilvl="2" w:tplc="D110CE6C">
      <w:start w:val="1"/>
      <w:numFmt w:val="bullet"/>
      <w:lvlText w:val=""/>
      <w:lvlJc w:val="left"/>
      <w:pPr>
        <w:ind w:left="2160" w:hanging="360"/>
      </w:pPr>
      <w:rPr>
        <w:rFonts w:ascii="Wingdings" w:hAnsi="Wingdings" w:hint="default"/>
      </w:rPr>
    </w:lvl>
    <w:lvl w:ilvl="3" w:tplc="88F246A2">
      <w:start w:val="1"/>
      <w:numFmt w:val="bullet"/>
      <w:lvlText w:val=""/>
      <w:lvlJc w:val="left"/>
      <w:pPr>
        <w:ind w:left="2880" w:hanging="360"/>
      </w:pPr>
      <w:rPr>
        <w:rFonts w:ascii="Symbol" w:hAnsi="Symbol" w:hint="default"/>
      </w:rPr>
    </w:lvl>
    <w:lvl w:ilvl="4" w:tplc="3C6A360E">
      <w:start w:val="1"/>
      <w:numFmt w:val="bullet"/>
      <w:lvlText w:val="o"/>
      <w:lvlJc w:val="left"/>
      <w:pPr>
        <w:ind w:left="3600" w:hanging="360"/>
      </w:pPr>
      <w:rPr>
        <w:rFonts w:ascii="Courier New" w:hAnsi="Courier New" w:hint="default"/>
      </w:rPr>
    </w:lvl>
    <w:lvl w:ilvl="5" w:tplc="065094AC">
      <w:start w:val="1"/>
      <w:numFmt w:val="bullet"/>
      <w:lvlText w:val=""/>
      <w:lvlJc w:val="left"/>
      <w:pPr>
        <w:ind w:left="4320" w:hanging="360"/>
      </w:pPr>
      <w:rPr>
        <w:rFonts w:ascii="Wingdings" w:hAnsi="Wingdings" w:hint="default"/>
      </w:rPr>
    </w:lvl>
    <w:lvl w:ilvl="6" w:tplc="05E0BA62">
      <w:start w:val="1"/>
      <w:numFmt w:val="bullet"/>
      <w:lvlText w:val=""/>
      <w:lvlJc w:val="left"/>
      <w:pPr>
        <w:ind w:left="5040" w:hanging="360"/>
      </w:pPr>
      <w:rPr>
        <w:rFonts w:ascii="Symbol" w:hAnsi="Symbol" w:hint="default"/>
      </w:rPr>
    </w:lvl>
    <w:lvl w:ilvl="7" w:tplc="CB201A38">
      <w:start w:val="1"/>
      <w:numFmt w:val="bullet"/>
      <w:lvlText w:val="o"/>
      <w:lvlJc w:val="left"/>
      <w:pPr>
        <w:ind w:left="5760" w:hanging="360"/>
      </w:pPr>
      <w:rPr>
        <w:rFonts w:ascii="Courier New" w:hAnsi="Courier New" w:hint="default"/>
      </w:rPr>
    </w:lvl>
    <w:lvl w:ilvl="8" w:tplc="2A1A7420">
      <w:start w:val="1"/>
      <w:numFmt w:val="bullet"/>
      <w:lvlText w:val=""/>
      <w:lvlJc w:val="left"/>
      <w:pPr>
        <w:ind w:left="6480" w:hanging="360"/>
      </w:pPr>
      <w:rPr>
        <w:rFonts w:ascii="Wingdings" w:hAnsi="Wingdings" w:hint="default"/>
      </w:rPr>
    </w:lvl>
  </w:abstractNum>
  <w:abstractNum w:abstractNumId="24" w15:restartNumberingAfterBreak="0">
    <w:nsid w:val="51943EA6"/>
    <w:multiLevelType w:val="hybridMultilevel"/>
    <w:tmpl w:val="75AE3948"/>
    <w:lvl w:ilvl="0" w:tplc="EFFA0684">
      <w:start w:val="1"/>
      <w:numFmt w:val="bullet"/>
      <w:lvlText w:val=""/>
      <w:lvlJc w:val="left"/>
      <w:pPr>
        <w:ind w:left="720" w:hanging="360"/>
      </w:pPr>
      <w:rPr>
        <w:rFonts w:ascii="Symbol" w:hAnsi="Symbol" w:hint="default"/>
      </w:rPr>
    </w:lvl>
    <w:lvl w:ilvl="1" w:tplc="35F8FCB2">
      <w:start w:val="1"/>
      <w:numFmt w:val="bullet"/>
      <w:lvlText w:val="o"/>
      <w:lvlJc w:val="left"/>
      <w:pPr>
        <w:ind w:left="1440" w:hanging="360"/>
      </w:pPr>
      <w:rPr>
        <w:rFonts w:ascii="Courier New" w:hAnsi="Courier New" w:hint="default"/>
      </w:rPr>
    </w:lvl>
    <w:lvl w:ilvl="2" w:tplc="BCBC1EE8">
      <w:start w:val="1"/>
      <w:numFmt w:val="bullet"/>
      <w:lvlText w:val=""/>
      <w:lvlJc w:val="left"/>
      <w:pPr>
        <w:ind w:left="2160" w:hanging="360"/>
      </w:pPr>
      <w:rPr>
        <w:rFonts w:ascii="Wingdings" w:hAnsi="Wingdings" w:hint="default"/>
      </w:rPr>
    </w:lvl>
    <w:lvl w:ilvl="3" w:tplc="1BBC5562">
      <w:start w:val="1"/>
      <w:numFmt w:val="bullet"/>
      <w:lvlText w:val=""/>
      <w:lvlJc w:val="left"/>
      <w:pPr>
        <w:ind w:left="2880" w:hanging="360"/>
      </w:pPr>
      <w:rPr>
        <w:rFonts w:ascii="Symbol" w:hAnsi="Symbol" w:hint="default"/>
      </w:rPr>
    </w:lvl>
    <w:lvl w:ilvl="4" w:tplc="29D0691A">
      <w:start w:val="1"/>
      <w:numFmt w:val="bullet"/>
      <w:lvlText w:val="o"/>
      <w:lvlJc w:val="left"/>
      <w:pPr>
        <w:ind w:left="3600" w:hanging="360"/>
      </w:pPr>
      <w:rPr>
        <w:rFonts w:ascii="Courier New" w:hAnsi="Courier New" w:hint="default"/>
      </w:rPr>
    </w:lvl>
    <w:lvl w:ilvl="5" w:tplc="65DE923C">
      <w:start w:val="1"/>
      <w:numFmt w:val="bullet"/>
      <w:lvlText w:val=""/>
      <w:lvlJc w:val="left"/>
      <w:pPr>
        <w:ind w:left="4320" w:hanging="360"/>
      </w:pPr>
      <w:rPr>
        <w:rFonts w:ascii="Wingdings" w:hAnsi="Wingdings" w:hint="default"/>
      </w:rPr>
    </w:lvl>
    <w:lvl w:ilvl="6" w:tplc="6C24FAEC">
      <w:start w:val="1"/>
      <w:numFmt w:val="bullet"/>
      <w:lvlText w:val=""/>
      <w:lvlJc w:val="left"/>
      <w:pPr>
        <w:ind w:left="5040" w:hanging="360"/>
      </w:pPr>
      <w:rPr>
        <w:rFonts w:ascii="Symbol" w:hAnsi="Symbol" w:hint="default"/>
      </w:rPr>
    </w:lvl>
    <w:lvl w:ilvl="7" w:tplc="ED6CE884">
      <w:start w:val="1"/>
      <w:numFmt w:val="bullet"/>
      <w:lvlText w:val="o"/>
      <w:lvlJc w:val="left"/>
      <w:pPr>
        <w:ind w:left="5760" w:hanging="360"/>
      </w:pPr>
      <w:rPr>
        <w:rFonts w:ascii="Courier New" w:hAnsi="Courier New" w:hint="default"/>
      </w:rPr>
    </w:lvl>
    <w:lvl w:ilvl="8" w:tplc="B554E294">
      <w:start w:val="1"/>
      <w:numFmt w:val="bullet"/>
      <w:lvlText w:val=""/>
      <w:lvlJc w:val="left"/>
      <w:pPr>
        <w:ind w:left="6480" w:hanging="360"/>
      </w:pPr>
      <w:rPr>
        <w:rFonts w:ascii="Wingdings" w:hAnsi="Wingdings" w:hint="default"/>
      </w:rPr>
    </w:lvl>
  </w:abstractNum>
  <w:abstractNum w:abstractNumId="25" w15:restartNumberingAfterBreak="0">
    <w:nsid w:val="52817C4B"/>
    <w:multiLevelType w:val="hybridMultilevel"/>
    <w:tmpl w:val="CEE6EE74"/>
    <w:lvl w:ilvl="0" w:tplc="8BD0282C">
      <w:start w:val="1"/>
      <w:numFmt w:val="bullet"/>
      <w:lvlText w:val=""/>
      <w:lvlJc w:val="left"/>
      <w:pPr>
        <w:ind w:left="720" w:hanging="360"/>
      </w:pPr>
      <w:rPr>
        <w:rFonts w:ascii="Symbol" w:hAnsi="Symbol" w:hint="default"/>
      </w:rPr>
    </w:lvl>
    <w:lvl w:ilvl="1" w:tplc="65EEB5B6">
      <w:start w:val="1"/>
      <w:numFmt w:val="bullet"/>
      <w:lvlText w:val="o"/>
      <w:lvlJc w:val="left"/>
      <w:pPr>
        <w:ind w:left="1440" w:hanging="360"/>
      </w:pPr>
      <w:rPr>
        <w:rFonts w:ascii="Courier New" w:hAnsi="Courier New" w:hint="default"/>
      </w:rPr>
    </w:lvl>
    <w:lvl w:ilvl="2" w:tplc="A5401224">
      <w:start w:val="1"/>
      <w:numFmt w:val="bullet"/>
      <w:lvlText w:val=""/>
      <w:lvlJc w:val="left"/>
      <w:pPr>
        <w:ind w:left="2160" w:hanging="360"/>
      </w:pPr>
      <w:rPr>
        <w:rFonts w:ascii="Wingdings" w:hAnsi="Wingdings" w:hint="default"/>
      </w:rPr>
    </w:lvl>
    <w:lvl w:ilvl="3" w:tplc="71D6BB88">
      <w:start w:val="1"/>
      <w:numFmt w:val="bullet"/>
      <w:lvlText w:val=""/>
      <w:lvlJc w:val="left"/>
      <w:pPr>
        <w:ind w:left="2880" w:hanging="360"/>
      </w:pPr>
      <w:rPr>
        <w:rFonts w:ascii="Symbol" w:hAnsi="Symbol" w:hint="default"/>
      </w:rPr>
    </w:lvl>
    <w:lvl w:ilvl="4" w:tplc="E376D20E">
      <w:start w:val="1"/>
      <w:numFmt w:val="bullet"/>
      <w:lvlText w:val="o"/>
      <w:lvlJc w:val="left"/>
      <w:pPr>
        <w:ind w:left="3600" w:hanging="360"/>
      </w:pPr>
      <w:rPr>
        <w:rFonts w:ascii="Courier New" w:hAnsi="Courier New" w:hint="default"/>
      </w:rPr>
    </w:lvl>
    <w:lvl w:ilvl="5" w:tplc="F468DAA8">
      <w:start w:val="1"/>
      <w:numFmt w:val="bullet"/>
      <w:lvlText w:val=""/>
      <w:lvlJc w:val="left"/>
      <w:pPr>
        <w:ind w:left="4320" w:hanging="360"/>
      </w:pPr>
      <w:rPr>
        <w:rFonts w:ascii="Wingdings" w:hAnsi="Wingdings" w:hint="default"/>
      </w:rPr>
    </w:lvl>
    <w:lvl w:ilvl="6" w:tplc="F438BE9E">
      <w:start w:val="1"/>
      <w:numFmt w:val="bullet"/>
      <w:lvlText w:val=""/>
      <w:lvlJc w:val="left"/>
      <w:pPr>
        <w:ind w:left="5040" w:hanging="360"/>
      </w:pPr>
      <w:rPr>
        <w:rFonts w:ascii="Symbol" w:hAnsi="Symbol" w:hint="default"/>
      </w:rPr>
    </w:lvl>
    <w:lvl w:ilvl="7" w:tplc="4104B69A">
      <w:start w:val="1"/>
      <w:numFmt w:val="bullet"/>
      <w:lvlText w:val="o"/>
      <w:lvlJc w:val="left"/>
      <w:pPr>
        <w:ind w:left="5760" w:hanging="360"/>
      </w:pPr>
      <w:rPr>
        <w:rFonts w:ascii="Courier New" w:hAnsi="Courier New" w:hint="default"/>
      </w:rPr>
    </w:lvl>
    <w:lvl w:ilvl="8" w:tplc="A9106400">
      <w:start w:val="1"/>
      <w:numFmt w:val="bullet"/>
      <w:lvlText w:val=""/>
      <w:lvlJc w:val="left"/>
      <w:pPr>
        <w:ind w:left="6480" w:hanging="360"/>
      </w:pPr>
      <w:rPr>
        <w:rFonts w:ascii="Wingdings" w:hAnsi="Wingdings" w:hint="default"/>
      </w:rPr>
    </w:lvl>
  </w:abstractNum>
  <w:abstractNum w:abstractNumId="26" w15:restartNumberingAfterBreak="0">
    <w:nsid w:val="53900C66"/>
    <w:multiLevelType w:val="hybridMultilevel"/>
    <w:tmpl w:val="A68CC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18709D"/>
    <w:multiLevelType w:val="multilevel"/>
    <w:tmpl w:val="2592B2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9F2E2F"/>
    <w:multiLevelType w:val="multilevel"/>
    <w:tmpl w:val="EDBAA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2F5E7D"/>
    <w:multiLevelType w:val="hybridMultilevel"/>
    <w:tmpl w:val="EECA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821E8E"/>
    <w:multiLevelType w:val="hybridMultilevel"/>
    <w:tmpl w:val="DC0A2B16"/>
    <w:lvl w:ilvl="0" w:tplc="3DB2582C">
      <w:start w:val="1"/>
      <w:numFmt w:val="bullet"/>
      <w:lvlText w:val="•"/>
      <w:lvlJc w:val="left"/>
      <w:pPr>
        <w:tabs>
          <w:tab w:val="num" w:pos="720"/>
        </w:tabs>
        <w:ind w:left="720" w:hanging="360"/>
      </w:pPr>
      <w:rPr>
        <w:rFonts w:ascii="Arial" w:hAnsi="Arial" w:hint="default"/>
      </w:rPr>
    </w:lvl>
    <w:lvl w:ilvl="1" w:tplc="27E8762C" w:tentative="1">
      <w:start w:val="1"/>
      <w:numFmt w:val="bullet"/>
      <w:lvlText w:val="•"/>
      <w:lvlJc w:val="left"/>
      <w:pPr>
        <w:tabs>
          <w:tab w:val="num" w:pos="1440"/>
        </w:tabs>
        <w:ind w:left="1440" w:hanging="360"/>
      </w:pPr>
      <w:rPr>
        <w:rFonts w:ascii="Arial" w:hAnsi="Arial" w:hint="default"/>
      </w:rPr>
    </w:lvl>
    <w:lvl w:ilvl="2" w:tplc="DABAC7DC" w:tentative="1">
      <w:start w:val="1"/>
      <w:numFmt w:val="bullet"/>
      <w:lvlText w:val="•"/>
      <w:lvlJc w:val="left"/>
      <w:pPr>
        <w:tabs>
          <w:tab w:val="num" w:pos="2160"/>
        </w:tabs>
        <w:ind w:left="2160" w:hanging="360"/>
      </w:pPr>
      <w:rPr>
        <w:rFonts w:ascii="Arial" w:hAnsi="Arial" w:hint="default"/>
      </w:rPr>
    </w:lvl>
    <w:lvl w:ilvl="3" w:tplc="DBC2550C" w:tentative="1">
      <w:start w:val="1"/>
      <w:numFmt w:val="bullet"/>
      <w:lvlText w:val="•"/>
      <w:lvlJc w:val="left"/>
      <w:pPr>
        <w:tabs>
          <w:tab w:val="num" w:pos="2880"/>
        </w:tabs>
        <w:ind w:left="2880" w:hanging="360"/>
      </w:pPr>
      <w:rPr>
        <w:rFonts w:ascii="Arial" w:hAnsi="Arial" w:hint="default"/>
      </w:rPr>
    </w:lvl>
    <w:lvl w:ilvl="4" w:tplc="3C92F63E" w:tentative="1">
      <w:start w:val="1"/>
      <w:numFmt w:val="bullet"/>
      <w:lvlText w:val="•"/>
      <w:lvlJc w:val="left"/>
      <w:pPr>
        <w:tabs>
          <w:tab w:val="num" w:pos="3600"/>
        </w:tabs>
        <w:ind w:left="3600" w:hanging="360"/>
      </w:pPr>
      <w:rPr>
        <w:rFonts w:ascii="Arial" w:hAnsi="Arial" w:hint="default"/>
      </w:rPr>
    </w:lvl>
    <w:lvl w:ilvl="5" w:tplc="503440E2" w:tentative="1">
      <w:start w:val="1"/>
      <w:numFmt w:val="bullet"/>
      <w:lvlText w:val="•"/>
      <w:lvlJc w:val="left"/>
      <w:pPr>
        <w:tabs>
          <w:tab w:val="num" w:pos="4320"/>
        </w:tabs>
        <w:ind w:left="4320" w:hanging="360"/>
      </w:pPr>
      <w:rPr>
        <w:rFonts w:ascii="Arial" w:hAnsi="Arial" w:hint="default"/>
      </w:rPr>
    </w:lvl>
    <w:lvl w:ilvl="6" w:tplc="8EF4B806" w:tentative="1">
      <w:start w:val="1"/>
      <w:numFmt w:val="bullet"/>
      <w:lvlText w:val="•"/>
      <w:lvlJc w:val="left"/>
      <w:pPr>
        <w:tabs>
          <w:tab w:val="num" w:pos="5040"/>
        </w:tabs>
        <w:ind w:left="5040" w:hanging="360"/>
      </w:pPr>
      <w:rPr>
        <w:rFonts w:ascii="Arial" w:hAnsi="Arial" w:hint="default"/>
      </w:rPr>
    </w:lvl>
    <w:lvl w:ilvl="7" w:tplc="3D229990" w:tentative="1">
      <w:start w:val="1"/>
      <w:numFmt w:val="bullet"/>
      <w:lvlText w:val="•"/>
      <w:lvlJc w:val="left"/>
      <w:pPr>
        <w:tabs>
          <w:tab w:val="num" w:pos="5760"/>
        </w:tabs>
        <w:ind w:left="5760" w:hanging="360"/>
      </w:pPr>
      <w:rPr>
        <w:rFonts w:ascii="Arial" w:hAnsi="Arial" w:hint="default"/>
      </w:rPr>
    </w:lvl>
    <w:lvl w:ilvl="8" w:tplc="D768312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AC8752C"/>
    <w:multiLevelType w:val="multilevel"/>
    <w:tmpl w:val="CDE0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B1633A"/>
    <w:multiLevelType w:val="hybridMultilevel"/>
    <w:tmpl w:val="A0E852A0"/>
    <w:lvl w:ilvl="0" w:tplc="1AB6234A">
      <w:start w:val="1"/>
      <w:numFmt w:val="bullet"/>
      <w:lvlText w:val=""/>
      <w:lvlJc w:val="left"/>
      <w:pPr>
        <w:ind w:left="720" w:hanging="360"/>
      </w:pPr>
      <w:rPr>
        <w:rFonts w:ascii="Symbol" w:hAnsi="Symbol" w:hint="default"/>
      </w:rPr>
    </w:lvl>
    <w:lvl w:ilvl="1" w:tplc="326E1FB6">
      <w:start w:val="1"/>
      <w:numFmt w:val="bullet"/>
      <w:lvlText w:val="o"/>
      <w:lvlJc w:val="left"/>
      <w:pPr>
        <w:ind w:left="1440" w:hanging="360"/>
      </w:pPr>
      <w:rPr>
        <w:rFonts w:ascii="Courier New" w:hAnsi="Courier New" w:hint="default"/>
      </w:rPr>
    </w:lvl>
    <w:lvl w:ilvl="2" w:tplc="F2E86EFA">
      <w:start w:val="1"/>
      <w:numFmt w:val="bullet"/>
      <w:lvlText w:val=""/>
      <w:lvlJc w:val="left"/>
      <w:pPr>
        <w:ind w:left="2160" w:hanging="360"/>
      </w:pPr>
      <w:rPr>
        <w:rFonts w:ascii="Wingdings" w:hAnsi="Wingdings" w:hint="default"/>
      </w:rPr>
    </w:lvl>
    <w:lvl w:ilvl="3" w:tplc="D778D4CA">
      <w:start w:val="1"/>
      <w:numFmt w:val="bullet"/>
      <w:lvlText w:val=""/>
      <w:lvlJc w:val="left"/>
      <w:pPr>
        <w:ind w:left="2880" w:hanging="360"/>
      </w:pPr>
      <w:rPr>
        <w:rFonts w:ascii="Symbol" w:hAnsi="Symbol" w:hint="default"/>
      </w:rPr>
    </w:lvl>
    <w:lvl w:ilvl="4" w:tplc="F312B9AA">
      <w:start w:val="1"/>
      <w:numFmt w:val="bullet"/>
      <w:lvlText w:val="o"/>
      <w:lvlJc w:val="left"/>
      <w:pPr>
        <w:ind w:left="3600" w:hanging="360"/>
      </w:pPr>
      <w:rPr>
        <w:rFonts w:ascii="Courier New" w:hAnsi="Courier New" w:hint="default"/>
      </w:rPr>
    </w:lvl>
    <w:lvl w:ilvl="5" w:tplc="3DA2E5BE">
      <w:start w:val="1"/>
      <w:numFmt w:val="bullet"/>
      <w:lvlText w:val=""/>
      <w:lvlJc w:val="left"/>
      <w:pPr>
        <w:ind w:left="4320" w:hanging="360"/>
      </w:pPr>
      <w:rPr>
        <w:rFonts w:ascii="Wingdings" w:hAnsi="Wingdings" w:hint="default"/>
      </w:rPr>
    </w:lvl>
    <w:lvl w:ilvl="6" w:tplc="3BA6CC88">
      <w:start w:val="1"/>
      <w:numFmt w:val="bullet"/>
      <w:lvlText w:val=""/>
      <w:lvlJc w:val="left"/>
      <w:pPr>
        <w:ind w:left="5040" w:hanging="360"/>
      </w:pPr>
      <w:rPr>
        <w:rFonts w:ascii="Symbol" w:hAnsi="Symbol" w:hint="default"/>
      </w:rPr>
    </w:lvl>
    <w:lvl w:ilvl="7" w:tplc="11B6E53A">
      <w:start w:val="1"/>
      <w:numFmt w:val="bullet"/>
      <w:lvlText w:val="o"/>
      <w:lvlJc w:val="left"/>
      <w:pPr>
        <w:ind w:left="5760" w:hanging="360"/>
      </w:pPr>
      <w:rPr>
        <w:rFonts w:ascii="Courier New" w:hAnsi="Courier New" w:hint="default"/>
      </w:rPr>
    </w:lvl>
    <w:lvl w:ilvl="8" w:tplc="91DE74DC">
      <w:start w:val="1"/>
      <w:numFmt w:val="bullet"/>
      <w:lvlText w:val=""/>
      <w:lvlJc w:val="left"/>
      <w:pPr>
        <w:ind w:left="6480" w:hanging="360"/>
      </w:pPr>
      <w:rPr>
        <w:rFonts w:ascii="Wingdings" w:hAnsi="Wingdings" w:hint="default"/>
      </w:rPr>
    </w:lvl>
  </w:abstractNum>
  <w:abstractNum w:abstractNumId="33" w15:restartNumberingAfterBreak="0">
    <w:nsid w:val="661B72F9"/>
    <w:multiLevelType w:val="hybridMultilevel"/>
    <w:tmpl w:val="F992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7E750F"/>
    <w:multiLevelType w:val="multilevel"/>
    <w:tmpl w:val="3E386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BBDAD7"/>
    <w:multiLevelType w:val="hybridMultilevel"/>
    <w:tmpl w:val="A81244A4"/>
    <w:lvl w:ilvl="0" w:tplc="BE00BD4A">
      <w:start w:val="1"/>
      <w:numFmt w:val="bullet"/>
      <w:lvlText w:val=""/>
      <w:lvlJc w:val="left"/>
      <w:pPr>
        <w:ind w:left="720" w:hanging="360"/>
      </w:pPr>
      <w:rPr>
        <w:rFonts w:ascii="Symbol" w:hAnsi="Symbol" w:hint="default"/>
      </w:rPr>
    </w:lvl>
    <w:lvl w:ilvl="1" w:tplc="3FCE1624">
      <w:start w:val="1"/>
      <w:numFmt w:val="bullet"/>
      <w:lvlText w:val="o"/>
      <w:lvlJc w:val="left"/>
      <w:pPr>
        <w:ind w:left="1440" w:hanging="360"/>
      </w:pPr>
      <w:rPr>
        <w:rFonts w:ascii="Courier New" w:hAnsi="Courier New" w:hint="default"/>
      </w:rPr>
    </w:lvl>
    <w:lvl w:ilvl="2" w:tplc="A30C81CC">
      <w:start w:val="1"/>
      <w:numFmt w:val="bullet"/>
      <w:lvlText w:val=""/>
      <w:lvlJc w:val="left"/>
      <w:pPr>
        <w:ind w:left="2160" w:hanging="360"/>
      </w:pPr>
      <w:rPr>
        <w:rFonts w:ascii="Wingdings" w:hAnsi="Wingdings" w:hint="default"/>
      </w:rPr>
    </w:lvl>
    <w:lvl w:ilvl="3" w:tplc="EC700908">
      <w:start w:val="1"/>
      <w:numFmt w:val="bullet"/>
      <w:lvlText w:val=""/>
      <w:lvlJc w:val="left"/>
      <w:pPr>
        <w:ind w:left="2880" w:hanging="360"/>
      </w:pPr>
      <w:rPr>
        <w:rFonts w:ascii="Symbol" w:hAnsi="Symbol" w:hint="default"/>
      </w:rPr>
    </w:lvl>
    <w:lvl w:ilvl="4" w:tplc="DA603FBC">
      <w:start w:val="1"/>
      <w:numFmt w:val="bullet"/>
      <w:lvlText w:val="o"/>
      <w:lvlJc w:val="left"/>
      <w:pPr>
        <w:ind w:left="3600" w:hanging="360"/>
      </w:pPr>
      <w:rPr>
        <w:rFonts w:ascii="Courier New" w:hAnsi="Courier New" w:hint="default"/>
      </w:rPr>
    </w:lvl>
    <w:lvl w:ilvl="5" w:tplc="5D18E110">
      <w:start w:val="1"/>
      <w:numFmt w:val="bullet"/>
      <w:lvlText w:val=""/>
      <w:lvlJc w:val="left"/>
      <w:pPr>
        <w:ind w:left="4320" w:hanging="360"/>
      </w:pPr>
      <w:rPr>
        <w:rFonts w:ascii="Wingdings" w:hAnsi="Wingdings" w:hint="default"/>
      </w:rPr>
    </w:lvl>
    <w:lvl w:ilvl="6" w:tplc="A744732A">
      <w:start w:val="1"/>
      <w:numFmt w:val="bullet"/>
      <w:lvlText w:val=""/>
      <w:lvlJc w:val="left"/>
      <w:pPr>
        <w:ind w:left="5040" w:hanging="360"/>
      </w:pPr>
      <w:rPr>
        <w:rFonts w:ascii="Symbol" w:hAnsi="Symbol" w:hint="default"/>
      </w:rPr>
    </w:lvl>
    <w:lvl w:ilvl="7" w:tplc="A1CCB810">
      <w:start w:val="1"/>
      <w:numFmt w:val="bullet"/>
      <w:lvlText w:val="o"/>
      <w:lvlJc w:val="left"/>
      <w:pPr>
        <w:ind w:left="5760" w:hanging="360"/>
      </w:pPr>
      <w:rPr>
        <w:rFonts w:ascii="Courier New" w:hAnsi="Courier New" w:hint="default"/>
      </w:rPr>
    </w:lvl>
    <w:lvl w:ilvl="8" w:tplc="F7122E20">
      <w:start w:val="1"/>
      <w:numFmt w:val="bullet"/>
      <w:lvlText w:val=""/>
      <w:lvlJc w:val="left"/>
      <w:pPr>
        <w:ind w:left="6480" w:hanging="360"/>
      </w:pPr>
      <w:rPr>
        <w:rFonts w:ascii="Wingdings" w:hAnsi="Wingdings" w:hint="default"/>
      </w:rPr>
    </w:lvl>
  </w:abstractNum>
  <w:abstractNum w:abstractNumId="36" w15:restartNumberingAfterBreak="0">
    <w:nsid w:val="6BCC3AFA"/>
    <w:multiLevelType w:val="multilevel"/>
    <w:tmpl w:val="8C3E8D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13686F"/>
    <w:multiLevelType w:val="hybridMultilevel"/>
    <w:tmpl w:val="69E4E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CB2013"/>
    <w:multiLevelType w:val="hybridMultilevel"/>
    <w:tmpl w:val="3D9E5A3E"/>
    <w:lvl w:ilvl="0" w:tplc="981C1922">
      <w:start w:val="1"/>
      <w:numFmt w:val="bullet"/>
      <w:lvlText w:val="•"/>
      <w:lvlJc w:val="left"/>
      <w:pPr>
        <w:tabs>
          <w:tab w:val="num" w:pos="720"/>
        </w:tabs>
        <w:ind w:left="720" w:hanging="360"/>
      </w:pPr>
      <w:rPr>
        <w:rFonts w:ascii="Arial" w:hAnsi="Arial" w:hint="default"/>
      </w:rPr>
    </w:lvl>
    <w:lvl w:ilvl="1" w:tplc="AD7864DA" w:tentative="1">
      <w:start w:val="1"/>
      <w:numFmt w:val="bullet"/>
      <w:lvlText w:val="•"/>
      <w:lvlJc w:val="left"/>
      <w:pPr>
        <w:tabs>
          <w:tab w:val="num" w:pos="1440"/>
        </w:tabs>
        <w:ind w:left="1440" w:hanging="360"/>
      </w:pPr>
      <w:rPr>
        <w:rFonts w:ascii="Arial" w:hAnsi="Arial" w:hint="default"/>
      </w:rPr>
    </w:lvl>
    <w:lvl w:ilvl="2" w:tplc="82660736" w:tentative="1">
      <w:start w:val="1"/>
      <w:numFmt w:val="bullet"/>
      <w:lvlText w:val="•"/>
      <w:lvlJc w:val="left"/>
      <w:pPr>
        <w:tabs>
          <w:tab w:val="num" w:pos="2160"/>
        </w:tabs>
        <w:ind w:left="2160" w:hanging="360"/>
      </w:pPr>
      <w:rPr>
        <w:rFonts w:ascii="Arial" w:hAnsi="Arial" w:hint="default"/>
      </w:rPr>
    </w:lvl>
    <w:lvl w:ilvl="3" w:tplc="EC9835B6" w:tentative="1">
      <w:start w:val="1"/>
      <w:numFmt w:val="bullet"/>
      <w:lvlText w:val="•"/>
      <w:lvlJc w:val="left"/>
      <w:pPr>
        <w:tabs>
          <w:tab w:val="num" w:pos="2880"/>
        </w:tabs>
        <w:ind w:left="2880" w:hanging="360"/>
      </w:pPr>
      <w:rPr>
        <w:rFonts w:ascii="Arial" w:hAnsi="Arial" w:hint="default"/>
      </w:rPr>
    </w:lvl>
    <w:lvl w:ilvl="4" w:tplc="00ECB3E6" w:tentative="1">
      <w:start w:val="1"/>
      <w:numFmt w:val="bullet"/>
      <w:lvlText w:val="•"/>
      <w:lvlJc w:val="left"/>
      <w:pPr>
        <w:tabs>
          <w:tab w:val="num" w:pos="3600"/>
        </w:tabs>
        <w:ind w:left="3600" w:hanging="360"/>
      </w:pPr>
      <w:rPr>
        <w:rFonts w:ascii="Arial" w:hAnsi="Arial" w:hint="default"/>
      </w:rPr>
    </w:lvl>
    <w:lvl w:ilvl="5" w:tplc="FAEE32D8" w:tentative="1">
      <w:start w:val="1"/>
      <w:numFmt w:val="bullet"/>
      <w:lvlText w:val="•"/>
      <w:lvlJc w:val="left"/>
      <w:pPr>
        <w:tabs>
          <w:tab w:val="num" w:pos="4320"/>
        </w:tabs>
        <w:ind w:left="4320" w:hanging="360"/>
      </w:pPr>
      <w:rPr>
        <w:rFonts w:ascii="Arial" w:hAnsi="Arial" w:hint="default"/>
      </w:rPr>
    </w:lvl>
    <w:lvl w:ilvl="6" w:tplc="F3CEC162" w:tentative="1">
      <w:start w:val="1"/>
      <w:numFmt w:val="bullet"/>
      <w:lvlText w:val="•"/>
      <w:lvlJc w:val="left"/>
      <w:pPr>
        <w:tabs>
          <w:tab w:val="num" w:pos="5040"/>
        </w:tabs>
        <w:ind w:left="5040" w:hanging="360"/>
      </w:pPr>
      <w:rPr>
        <w:rFonts w:ascii="Arial" w:hAnsi="Arial" w:hint="default"/>
      </w:rPr>
    </w:lvl>
    <w:lvl w:ilvl="7" w:tplc="812E2558" w:tentative="1">
      <w:start w:val="1"/>
      <w:numFmt w:val="bullet"/>
      <w:lvlText w:val="•"/>
      <w:lvlJc w:val="left"/>
      <w:pPr>
        <w:tabs>
          <w:tab w:val="num" w:pos="5760"/>
        </w:tabs>
        <w:ind w:left="5760" w:hanging="360"/>
      </w:pPr>
      <w:rPr>
        <w:rFonts w:ascii="Arial" w:hAnsi="Arial" w:hint="default"/>
      </w:rPr>
    </w:lvl>
    <w:lvl w:ilvl="8" w:tplc="F99EC0D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F3D15E2"/>
    <w:multiLevelType w:val="hybridMultilevel"/>
    <w:tmpl w:val="5294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650CDD"/>
    <w:multiLevelType w:val="multilevel"/>
    <w:tmpl w:val="579E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C50BCF"/>
    <w:multiLevelType w:val="multilevel"/>
    <w:tmpl w:val="7A84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1785105">
    <w:abstractNumId w:val="7"/>
  </w:num>
  <w:num w:numId="2" w16cid:durableId="962537431">
    <w:abstractNumId w:val="6"/>
  </w:num>
  <w:num w:numId="3" w16cid:durableId="5326741">
    <w:abstractNumId w:val="23"/>
  </w:num>
  <w:num w:numId="4" w16cid:durableId="630985587">
    <w:abstractNumId w:val="15"/>
  </w:num>
  <w:num w:numId="5" w16cid:durableId="2127306957">
    <w:abstractNumId w:val="12"/>
  </w:num>
  <w:num w:numId="6" w16cid:durableId="1833326337">
    <w:abstractNumId w:val="14"/>
  </w:num>
  <w:num w:numId="7" w16cid:durableId="178355639">
    <w:abstractNumId w:val="32"/>
  </w:num>
  <w:num w:numId="8" w16cid:durableId="578563128">
    <w:abstractNumId w:val="2"/>
  </w:num>
  <w:num w:numId="9" w16cid:durableId="536312637">
    <w:abstractNumId w:val="35"/>
  </w:num>
  <w:num w:numId="10" w16cid:durableId="1977833646">
    <w:abstractNumId w:val="24"/>
  </w:num>
  <w:num w:numId="11" w16cid:durableId="77798115">
    <w:abstractNumId w:val="21"/>
  </w:num>
  <w:num w:numId="12" w16cid:durableId="1588804888">
    <w:abstractNumId w:val="5"/>
  </w:num>
  <w:num w:numId="13" w16cid:durableId="1473712688">
    <w:abstractNumId w:val="25"/>
  </w:num>
  <w:num w:numId="14" w16cid:durableId="1598247370">
    <w:abstractNumId w:val="33"/>
  </w:num>
  <w:num w:numId="15" w16cid:durableId="877662258">
    <w:abstractNumId w:val="26"/>
  </w:num>
  <w:num w:numId="16" w16cid:durableId="1907062420">
    <w:abstractNumId w:val="0"/>
  </w:num>
  <w:num w:numId="17" w16cid:durableId="788084051">
    <w:abstractNumId w:val="27"/>
  </w:num>
  <w:num w:numId="18" w16cid:durableId="1258248149">
    <w:abstractNumId w:val="39"/>
  </w:num>
  <w:num w:numId="19" w16cid:durableId="146359818">
    <w:abstractNumId w:val="22"/>
  </w:num>
  <w:num w:numId="20" w16cid:durableId="1447235189">
    <w:abstractNumId w:val="3"/>
  </w:num>
  <w:num w:numId="21" w16cid:durableId="1455368494">
    <w:abstractNumId w:val="40"/>
  </w:num>
  <w:num w:numId="22" w16cid:durableId="1230919271">
    <w:abstractNumId w:val="1"/>
  </w:num>
  <w:num w:numId="23" w16cid:durableId="1960255972">
    <w:abstractNumId w:val="10"/>
  </w:num>
  <w:num w:numId="24" w16cid:durableId="1955555934">
    <w:abstractNumId w:val="9"/>
  </w:num>
  <w:num w:numId="25" w16cid:durableId="741682164">
    <w:abstractNumId w:val="11"/>
  </w:num>
  <w:num w:numId="26" w16cid:durableId="1900900570">
    <w:abstractNumId w:val="8"/>
  </w:num>
  <w:num w:numId="27" w16cid:durableId="1393889351">
    <w:abstractNumId w:val="41"/>
  </w:num>
  <w:num w:numId="28" w16cid:durableId="1694530760">
    <w:abstractNumId w:val="36"/>
  </w:num>
  <w:num w:numId="29" w16cid:durableId="604192446">
    <w:abstractNumId w:val="19"/>
  </w:num>
  <w:num w:numId="30" w16cid:durableId="150289801">
    <w:abstractNumId w:val="30"/>
  </w:num>
  <w:num w:numId="31" w16cid:durableId="1789162327">
    <w:abstractNumId w:val="29"/>
  </w:num>
  <w:num w:numId="32" w16cid:durableId="1816988878">
    <w:abstractNumId w:val="38"/>
  </w:num>
  <w:num w:numId="33" w16cid:durableId="208957084">
    <w:abstractNumId w:val="13"/>
  </w:num>
  <w:num w:numId="34" w16cid:durableId="1223715462">
    <w:abstractNumId w:val="37"/>
  </w:num>
  <w:num w:numId="35" w16cid:durableId="2092854052">
    <w:abstractNumId w:val="18"/>
  </w:num>
  <w:num w:numId="36" w16cid:durableId="1021587267">
    <w:abstractNumId w:val="28"/>
  </w:num>
  <w:num w:numId="37" w16cid:durableId="495923760">
    <w:abstractNumId w:val="34"/>
  </w:num>
  <w:num w:numId="38" w16cid:durableId="1349209894">
    <w:abstractNumId w:val="31"/>
  </w:num>
  <w:num w:numId="39" w16cid:durableId="25645696">
    <w:abstractNumId w:val="20"/>
  </w:num>
  <w:num w:numId="40" w16cid:durableId="349914676">
    <w:abstractNumId w:val="4"/>
  </w:num>
  <w:num w:numId="41" w16cid:durableId="831680280">
    <w:abstractNumId w:val="17"/>
  </w:num>
  <w:num w:numId="42" w16cid:durableId="146145816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79"/>
    <w:rsid w:val="00006556"/>
    <w:rsid w:val="00011A3E"/>
    <w:rsid w:val="00013A80"/>
    <w:rsid w:val="00016923"/>
    <w:rsid w:val="000173C2"/>
    <w:rsid w:val="000220C8"/>
    <w:rsid w:val="000231D4"/>
    <w:rsid w:val="0003272D"/>
    <w:rsid w:val="00036213"/>
    <w:rsid w:val="00042237"/>
    <w:rsid w:val="000539EF"/>
    <w:rsid w:val="00061DB9"/>
    <w:rsid w:val="000726CB"/>
    <w:rsid w:val="00072729"/>
    <w:rsid w:val="0007503B"/>
    <w:rsid w:val="00077ABB"/>
    <w:rsid w:val="0008280D"/>
    <w:rsid w:val="00083991"/>
    <w:rsid w:val="0008414E"/>
    <w:rsid w:val="000921CC"/>
    <w:rsid w:val="00092E13"/>
    <w:rsid w:val="000A1844"/>
    <w:rsid w:val="000A1A60"/>
    <w:rsid w:val="000A37E6"/>
    <w:rsid w:val="000B078D"/>
    <w:rsid w:val="000B30B6"/>
    <w:rsid w:val="000C6ABC"/>
    <w:rsid w:val="000D0836"/>
    <w:rsid w:val="000D6029"/>
    <w:rsid w:val="000D7B5D"/>
    <w:rsid w:val="000E4933"/>
    <w:rsid w:val="0010012C"/>
    <w:rsid w:val="001024EE"/>
    <w:rsid w:val="00103542"/>
    <w:rsid w:val="0011277A"/>
    <w:rsid w:val="00114E77"/>
    <w:rsid w:val="00117A95"/>
    <w:rsid w:val="0012439F"/>
    <w:rsid w:val="001246DD"/>
    <w:rsid w:val="00124A3A"/>
    <w:rsid w:val="0012522C"/>
    <w:rsid w:val="001262D7"/>
    <w:rsid w:val="0013277C"/>
    <w:rsid w:val="00140278"/>
    <w:rsid w:val="001404FD"/>
    <w:rsid w:val="00162F99"/>
    <w:rsid w:val="00167A13"/>
    <w:rsid w:val="00175D70"/>
    <w:rsid w:val="001857DF"/>
    <w:rsid w:val="001865D5"/>
    <w:rsid w:val="00190E0C"/>
    <w:rsid w:val="00191A73"/>
    <w:rsid w:val="00193BDC"/>
    <w:rsid w:val="001A6469"/>
    <w:rsid w:val="001C207C"/>
    <w:rsid w:val="001C30FE"/>
    <w:rsid w:val="001C4CF1"/>
    <w:rsid w:val="001C7A09"/>
    <w:rsid w:val="001D4E3D"/>
    <w:rsid w:val="001D5187"/>
    <w:rsid w:val="001D54CC"/>
    <w:rsid w:val="001D6694"/>
    <w:rsid w:val="001E4B18"/>
    <w:rsid w:val="002047AF"/>
    <w:rsid w:val="00207C21"/>
    <w:rsid w:val="00210A7A"/>
    <w:rsid w:val="00210B3C"/>
    <w:rsid w:val="00214162"/>
    <w:rsid w:val="00214913"/>
    <w:rsid w:val="00214C44"/>
    <w:rsid w:val="00223A4A"/>
    <w:rsid w:val="002358EF"/>
    <w:rsid w:val="00236A44"/>
    <w:rsid w:val="0023793F"/>
    <w:rsid w:val="00240384"/>
    <w:rsid w:val="0024614D"/>
    <w:rsid w:val="00247621"/>
    <w:rsid w:val="00253BDE"/>
    <w:rsid w:val="00254253"/>
    <w:rsid w:val="00256DE6"/>
    <w:rsid w:val="00272333"/>
    <w:rsid w:val="00282253"/>
    <w:rsid w:val="00285EA4"/>
    <w:rsid w:val="00286EA7"/>
    <w:rsid w:val="002905E3"/>
    <w:rsid w:val="002955A7"/>
    <w:rsid w:val="002A0F12"/>
    <w:rsid w:val="002A1800"/>
    <w:rsid w:val="002A1B5C"/>
    <w:rsid w:val="002B15F0"/>
    <w:rsid w:val="002D0068"/>
    <w:rsid w:val="002D3CA4"/>
    <w:rsid w:val="002D5CAE"/>
    <w:rsid w:val="002D6EC3"/>
    <w:rsid w:val="002E2465"/>
    <w:rsid w:val="002E28E3"/>
    <w:rsid w:val="002E7749"/>
    <w:rsid w:val="002F3788"/>
    <w:rsid w:val="00300623"/>
    <w:rsid w:val="003020C9"/>
    <w:rsid w:val="003040FF"/>
    <w:rsid w:val="00311166"/>
    <w:rsid w:val="0031348A"/>
    <w:rsid w:val="00315611"/>
    <w:rsid w:val="00322B98"/>
    <w:rsid w:val="00324E59"/>
    <w:rsid w:val="003260B6"/>
    <w:rsid w:val="00327B8A"/>
    <w:rsid w:val="00330D42"/>
    <w:rsid w:val="00344DBF"/>
    <w:rsid w:val="0034551C"/>
    <w:rsid w:val="003461E5"/>
    <w:rsid w:val="00350953"/>
    <w:rsid w:val="00361E8F"/>
    <w:rsid w:val="003664D4"/>
    <w:rsid w:val="003732D5"/>
    <w:rsid w:val="00392826"/>
    <w:rsid w:val="003A0778"/>
    <w:rsid w:val="003B11F4"/>
    <w:rsid w:val="003B164C"/>
    <w:rsid w:val="003B1FD1"/>
    <w:rsid w:val="003B2BC8"/>
    <w:rsid w:val="003C2E4C"/>
    <w:rsid w:val="003C5170"/>
    <w:rsid w:val="003D3132"/>
    <w:rsid w:val="003D3CCD"/>
    <w:rsid w:val="004124D6"/>
    <w:rsid w:val="0041713E"/>
    <w:rsid w:val="00421759"/>
    <w:rsid w:val="004449DD"/>
    <w:rsid w:val="00446B77"/>
    <w:rsid w:val="00455556"/>
    <w:rsid w:val="004862EA"/>
    <w:rsid w:val="00490828"/>
    <w:rsid w:val="004A23DE"/>
    <w:rsid w:val="004A39E7"/>
    <w:rsid w:val="004A4592"/>
    <w:rsid w:val="004B4BD0"/>
    <w:rsid w:val="004C44A0"/>
    <w:rsid w:val="004C765D"/>
    <w:rsid w:val="004D3064"/>
    <w:rsid w:val="004E358E"/>
    <w:rsid w:val="004E42CB"/>
    <w:rsid w:val="004E627A"/>
    <w:rsid w:val="004E766C"/>
    <w:rsid w:val="004F1386"/>
    <w:rsid w:val="004F6685"/>
    <w:rsid w:val="004F6DFF"/>
    <w:rsid w:val="004F70FE"/>
    <w:rsid w:val="004F7EF8"/>
    <w:rsid w:val="0050011C"/>
    <w:rsid w:val="00507232"/>
    <w:rsid w:val="0051401E"/>
    <w:rsid w:val="005150D9"/>
    <w:rsid w:val="005245B0"/>
    <w:rsid w:val="00531AF5"/>
    <w:rsid w:val="00533D1B"/>
    <w:rsid w:val="00535956"/>
    <w:rsid w:val="00544ACC"/>
    <w:rsid w:val="00544F4B"/>
    <w:rsid w:val="005458A5"/>
    <w:rsid w:val="00560B2F"/>
    <w:rsid w:val="00573840"/>
    <w:rsid w:val="00574141"/>
    <w:rsid w:val="00576CB1"/>
    <w:rsid w:val="00581AFD"/>
    <w:rsid w:val="0058743C"/>
    <w:rsid w:val="00590DE5"/>
    <w:rsid w:val="005955FC"/>
    <w:rsid w:val="0059630C"/>
    <w:rsid w:val="005A268C"/>
    <w:rsid w:val="005B1455"/>
    <w:rsid w:val="005D0A26"/>
    <w:rsid w:val="005E45E8"/>
    <w:rsid w:val="005E54EF"/>
    <w:rsid w:val="005F0FA7"/>
    <w:rsid w:val="005F4494"/>
    <w:rsid w:val="00601B8D"/>
    <w:rsid w:val="00605210"/>
    <w:rsid w:val="00606748"/>
    <w:rsid w:val="0060705B"/>
    <w:rsid w:val="00612466"/>
    <w:rsid w:val="00616CD7"/>
    <w:rsid w:val="00617B5B"/>
    <w:rsid w:val="00625603"/>
    <w:rsid w:val="00627F75"/>
    <w:rsid w:val="006319C8"/>
    <w:rsid w:val="00637741"/>
    <w:rsid w:val="00641516"/>
    <w:rsid w:val="0065166C"/>
    <w:rsid w:val="00652982"/>
    <w:rsid w:val="00653380"/>
    <w:rsid w:val="006546BB"/>
    <w:rsid w:val="00657ACA"/>
    <w:rsid w:val="0066487F"/>
    <w:rsid w:val="00670B89"/>
    <w:rsid w:val="00670BCD"/>
    <w:rsid w:val="00670C4F"/>
    <w:rsid w:val="0067206A"/>
    <w:rsid w:val="00697715"/>
    <w:rsid w:val="006A6548"/>
    <w:rsid w:val="006B0023"/>
    <w:rsid w:val="006B0577"/>
    <w:rsid w:val="006B3463"/>
    <w:rsid w:val="006B5B48"/>
    <w:rsid w:val="006C44D3"/>
    <w:rsid w:val="006C48F1"/>
    <w:rsid w:val="006C73D5"/>
    <w:rsid w:val="006D382F"/>
    <w:rsid w:val="006D6E33"/>
    <w:rsid w:val="006F2C4B"/>
    <w:rsid w:val="006F53EC"/>
    <w:rsid w:val="00700222"/>
    <w:rsid w:val="00721BC2"/>
    <w:rsid w:val="00723124"/>
    <w:rsid w:val="007243F1"/>
    <w:rsid w:val="0072583D"/>
    <w:rsid w:val="00727B46"/>
    <w:rsid w:val="007400C2"/>
    <w:rsid w:val="007406F8"/>
    <w:rsid w:val="00743F67"/>
    <w:rsid w:val="00750ED7"/>
    <w:rsid w:val="00756597"/>
    <w:rsid w:val="00762532"/>
    <w:rsid w:val="00770450"/>
    <w:rsid w:val="00772CDE"/>
    <w:rsid w:val="0077599F"/>
    <w:rsid w:val="0077751E"/>
    <w:rsid w:val="00777B96"/>
    <w:rsid w:val="0077AFA3"/>
    <w:rsid w:val="00787B4F"/>
    <w:rsid w:val="007A20E2"/>
    <w:rsid w:val="007B010E"/>
    <w:rsid w:val="007C17F4"/>
    <w:rsid w:val="007C3095"/>
    <w:rsid w:val="007C3FA9"/>
    <w:rsid w:val="007E5DBA"/>
    <w:rsid w:val="007F1C99"/>
    <w:rsid w:val="008047E0"/>
    <w:rsid w:val="00805C0C"/>
    <w:rsid w:val="0081192F"/>
    <w:rsid w:val="00815B65"/>
    <w:rsid w:val="00817C4D"/>
    <w:rsid w:val="00821E66"/>
    <w:rsid w:val="0083272C"/>
    <w:rsid w:val="0083715C"/>
    <w:rsid w:val="00860B1D"/>
    <w:rsid w:val="0087737A"/>
    <w:rsid w:val="00881A93"/>
    <w:rsid w:val="00883AA8"/>
    <w:rsid w:val="008931FB"/>
    <w:rsid w:val="00893964"/>
    <w:rsid w:val="00893C8E"/>
    <w:rsid w:val="008A0C7E"/>
    <w:rsid w:val="008A1820"/>
    <w:rsid w:val="008B06A6"/>
    <w:rsid w:val="008B7B9A"/>
    <w:rsid w:val="008C5E1E"/>
    <w:rsid w:val="008D068E"/>
    <w:rsid w:val="008E1CB8"/>
    <w:rsid w:val="008F1B5A"/>
    <w:rsid w:val="008F3C66"/>
    <w:rsid w:val="00911BD5"/>
    <w:rsid w:val="00914569"/>
    <w:rsid w:val="00920010"/>
    <w:rsid w:val="00922889"/>
    <w:rsid w:val="00924C7B"/>
    <w:rsid w:val="00925857"/>
    <w:rsid w:val="00931BA8"/>
    <w:rsid w:val="009336FF"/>
    <w:rsid w:val="009362B1"/>
    <w:rsid w:val="009426B6"/>
    <w:rsid w:val="00953CCC"/>
    <w:rsid w:val="009614C2"/>
    <w:rsid w:val="00964D51"/>
    <w:rsid w:val="0097475C"/>
    <w:rsid w:val="009757E7"/>
    <w:rsid w:val="00985C81"/>
    <w:rsid w:val="009A567F"/>
    <w:rsid w:val="009C6A75"/>
    <w:rsid w:val="009C6F16"/>
    <w:rsid w:val="009D749A"/>
    <w:rsid w:val="009F5D67"/>
    <w:rsid w:val="00A12D1E"/>
    <w:rsid w:val="00A1572E"/>
    <w:rsid w:val="00A1611A"/>
    <w:rsid w:val="00A21A0D"/>
    <w:rsid w:val="00A254BD"/>
    <w:rsid w:val="00A349FD"/>
    <w:rsid w:val="00A37B3E"/>
    <w:rsid w:val="00A428B9"/>
    <w:rsid w:val="00A52CC4"/>
    <w:rsid w:val="00A601F1"/>
    <w:rsid w:val="00A65E1C"/>
    <w:rsid w:val="00A72945"/>
    <w:rsid w:val="00A80955"/>
    <w:rsid w:val="00A82C69"/>
    <w:rsid w:val="00A874CD"/>
    <w:rsid w:val="00A87DD0"/>
    <w:rsid w:val="00A9625D"/>
    <w:rsid w:val="00A96371"/>
    <w:rsid w:val="00AA33B4"/>
    <w:rsid w:val="00AA371D"/>
    <w:rsid w:val="00AA620B"/>
    <w:rsid w:val="00AC2BA8"/>
    <w:rsid w:val="00AC3D12"/>
    <w:rsid w:val="00AD45C4"/>
    <w:rsid w:val="00AE1C7C"/>
    <w:rsid w:val="00AE2899"/>
    <w:rsid w:val="00AE2B82"/>
    <w:rsid w:val="00AF1BFD"/>
    <w:rsid w:val="00B34E06"/>
    <w:rsid w:val="00B35FF8"/>
    <w:rsid w:val="00B50428"/>
    <w:rsid w:val="00B64062"/>
    <w:rsid w:val="00B655FC"/>
    <w:rsid w:val="00B77B3C"/>
    <w:rsid w:val="00B816D9"/>
    <w:rsid w:val="00B81A97"/>
    <w:rsid w:val="00B83449"/>
    <w:rsid w:val="00B90133"/>
    <w:rsid w:val="00B961FD"/>
    <w:rsid w:val="00B964DF"/>
    <w:rsid w:val="00BA2678"/>
    <w:rsid w:val="00BA5176"/>
    <w:rsid w:val="00BB1AF3"/>
    <w:rsid w:val="00BC2FF1"/>
    <w:rsid w:val="00BC57F9"/>
    <w:rsid w:val="00BC7CF1"/>
    <w:rsid w:val="00BD7D21"/>
    <w:rsid w:val="00BE358A"/>
    <w:rsid w:val="00BE4034"/>
    <w:rsid w:val="00BE4877"/>
    <w:rsid w:val="00BF0764"/>
    <w:rsid w:val="00BF2A3F"/>
    <w:rsid w:val="00C019CB"/>
    <w:rsid w:val="00C1253E"/>
    <w:rsid w:val="00C14114"/>
    <w:rsid w:val="00C149CC"/>
    <w:rsid w:val="00C162A7"/>
    <w:rsid w:val="00C35004"/>
    <w:rsid w:val="00C449F7"/>
    <w:rsid w:val="00C554BF"/>
    <w:rsid w:val="00C56A9C"/>
    <w:rsid w:val="00C842CA"/>
    <w:rsid w:val="00C973D9"/>
    <w:rsid w:val="00C97904"/>
    <w:rsid w:val="00CA5B84"/>
    <w:rsid w:val="00CB2BC6"/>
    <w:rsid w:val="00CB4AB7"/>
    <w:rsid w:val="00CD15E9"/>
    <w:rsid w:val="00CD2179"/>
    <w:rsid w:val="00CE7F67"/>
    <w:rsid w:val="00CF17FE"/>
    <w:rsid w:val="00CF192D"/>
    <w:rsid w:val="00CF1CB0"/>
    <w:rsid w:val="00CF6130"/>
    <w:rsid w:val="00D002C9"/>
    <w:rsid w:val="00D002F2"/>
    <w:rsid w:val="00D0081B"/>
    <w:rsid w:val="00D2042C"/>
    <w:rsid w:val="00D21185"/>
    <w:rsid w:val="00D32C73"/>
    <w:rsid w:val="00D3580A"/>
    <w:rsid w:val="00D36C57"/>
    <w:rsid w:val="00D42A02"/>
    <w:rsid w:val="00D46A5E"/>
    <w:rsid w:val="00D66C36"/>
    <w:rsid w:val="00D714F3"/>
    <w:rsid w:val="00D72DFD"/>
    <w:rsid w:val="00D82152"/>
    <w:rsid w:val="00D92F9B"/>
    <w:rsid w:val="00DA66DD"/>
    <w:rsid w:val="00DD30A6"/>
    <w:rsid w:val="00DD353F"/>
    <w:rsid w:val="00DD524B"/>
    <w:rsid w:val="00DD5A5B"/>
    <w:rsid w:val="00E013B4"/>
    <w:rsid w:val="00E0319B"/>
    <w:rsid w:val="00E05234"/>
    <w:rsid w:val="00E05D69"/>
    <w:rsid w:val="00E15B42"/>
    <w:rsid w:val="00E2261A"/>
    <w:rsid w:val="00E30348"/>
    <w:rsid w:val="00E413FF"/>
    <w:rsid w:val="00E52607"/>
    <w:rsid w:val="00E74C30"/>
    <w:rsid w:val="00E75B7D"/>
    <w:rsid w:val="00E84A18"/>
    <w:rsid w:val="00E86073"/>
    <w:rsid w:val="00EA2293"/>
    <w:rsid w:val="00EA5AA3"/>
    <w:rsid w:val="00EA655E"/>
    <w:rsid w:val="00EA6E57"/>
    <w:rsid w:val="00EB0E57"/>
    <w:rsid w:val="00EB20F7"/>
    <w:rsid w:val="00EC1C14"/>
    <w:rsid w:val="00EC2654"/>
    <w:rsid w:val="00EC74A2"/>
    <w:rsid w:val="00EE1612"/>
    <w:rsid w:val="00EE5857"/>
    <w:rsid w:val="00EE7A3C"/>
    <w:rsid w:val="00F00213"/>
    <w:rsid w:val="00F07468"/>
    <w:rsid w:val="00F17CB8"/>
    <w:rsid w:val="00F26C89"/>
    <w:rsid w:val="00F307F6"/>
    <w:rsid w:val="00F46FB5"/>
    <w:rsid w:val="00F52EED"/>
    <w:rsid w:val="00F560ED"/>
    <w:rsid w:val="00F645F4"/>
    <w:rsid w:val="00F6493D"/>
    <w:rsid w:val="00F64A26"/>
    <w:rsid w:val="00F64BAD"/>
    <w:rsid w:val="00F651ED"/>
    <w:rsid w:val="00F655AD"/>
    <w:rsid w:val="00F778AA"/>
    <w:rsid w:val="00F80577"/>
    <w:rsid w:val="00F809C5"/>
    <w:rsid w:val="00F85538"/>
    <w:rsid w:val="00F85798"/>
    <w:rsid w:val="00F93B54"/>
    <w:rsid w:val="00F93C09"/>
    <w:rsid w:val="00FA4FB5"/>
    <w:rsid w:val="00FA7279"/>
    <w:rsid w:val="00FA7FB5"/>
    <w:rsid w:val="00FB02A2"/>
    <w:rsid w:val="00FB2B17"/>
    <w:rsid w:val="00FD25BD"/>
    <w:rsid w:val="00FE0E55"/>
    <w:rsid w:val="00FE386E"/>
    <w:rsid w:val="00FE6BB4"/>
    <w:rsid w:val="00FF0D79"/>
    <w:rsid w:val="00FF2628"/>
    <w:rsid w:val="00FF4511"/>
    <w:rsid w:val="01B5C41B"/>
    <w:rsid w:val="05D0C2D8"/>
    <w:rsid w:val="0729DEB2"/>
    <w:rsid w:val="090F3FCE"/>
    <w:rsid w:val="0E5BFDC6"/>
    <w:rsid w:val="0EB104D4"/>
    <w:rsid w:val="0FB385EC"/>
    <w:rsid w:val="133182A8"/>
    <w:rsid w:val="15B1CAE6"/>
    <w:rsid w:val="180F927F"/>
    <w:rsid w:val="198DBAE0"/>
    <w:rsid w:val="1A7D84DC"/>
    <w:rsid w:val="1EB3967C"/>
    <w:rsid w:val="238031C8"/>
    <w:rsid w:val="2A28E66B"/>
    <w:rsid w:val="2EE53EEA"/>
    <w:rsid w:val="2EF5FDB5"/>
    <w:rsid w:val="2F72472E"/>
    <w:rsid w:val="2FE54178"/>
    <w:rsid w:val="33D735D3"/>
    <w:rsid w:val="33E03025"/>
    <w:rsid w:val="35F2762A"/>
    <w:rsid w:val="384A45D4"/>
    <w:rsid w:val="3B5430D9"/>
    <w:rsid w:val="40572784"/>
    <w:rsid w:val="40C7D1B8"/>
    <w:rsid w:val="44B45E6B"/>
    <w:rsid w:val="488EAAEC"/>
    <w:rsid w:val="48CD2868"/>
    <w:rsid w:val="4B40D4EA"/>
    <w:rsid w:val="4C364D64"/>
    <w:rsid w:val="4FD8F4A7"/>
    <w:rsid w:val="4FD90EA4"/>
    <w:rsid w:val="53F9F0D4"/>
    <w:rsid w:val="56419C5F"/>
    <w:rsid w:val="57637E5D"/>
    <w:rsid w:val="57DC03E2"/>
    <w:rsid w:val="5845920B"/>
    <w:rsid w:val="5B62A089"/>
    <w:rsid w:val="5F1C3C7F"/>
    <w:rsid w:val="5F776841"/>
    <w:rsid w:val="60A90F62"/>
    <w:rsid w:val="60EAE59A"/>
    <w:rsid w:val="65482639"/>
    <w:rsid w:val="68C56F91"/>
    <w:rsid w:val="69730F5C"/>
    <w:rsid w:val="6AE632CB"/>
    <w:rsid w:val="6C0A8EFB"/>
    <w:rsid w:val="6CB41CD2"/>
    <w:rsid w:val="6E5B66FC"/>
    <w:rsid w:val="70E96983"/>
    <w:rsid w:val="7140A0F5"/>
    <w:rsid w:val="72B523D3"/>
    <w:rsid w:val="731BF33F"/>
    <w:rsid w:val="7505B686"/>
    <w:rsid w:val="75A87E44"/>
    <w:rsid w:val="7940DE5E"/>
    <w:rsid w:val="7BA5E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E38C"/>
  <w15:chartTrackingRefBased/>
  <w15:docId w15:val="{6A58C09A-8710-DE4A-957B-D8470532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945"/>
    <w:rPr>
      <w:rFonts w:ascii="Times New Roman" w:eastAsia="Times New Roman" w:hAnsi="Times New Roman" w:cs="Times New Roman"/>
    </w:rPr>
  </w:style>
  <w:style w:type="paragraph" w:styleId="Heading1">
    <w:name w:val="heading 1"/>
    <w:basedOn w:val="Normal"/>
    <w:next w:val="Normal"/>
    <w:link w:val="Heading1Char"/>
    <w:uiPriority w:val="9"/>
    <w:qFormat/>
    <w:rsid w:val="00531A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238031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238031C8"/>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7279"/>
    <w:pPr>
      <w:spacing w:before="100" w:beforeAutospacing="1" w:after="100" w:afterAutospacing="1"/>
    </w:pPr>
  </w:style>
  <w:style w:type="paragraph" w:styleId="ListParagraph">
    <w:name w:val="List Paragraph"/>
    <w:basedOn w:val="Normal"/>
    <w:uiPriority w:val="34"/>
    <w:qFormat/>
    <w:rsid w:val="0034551C"/>
    <w:pPr>
      <w:ind w:left="720"/>
      <w:contextualSpacing/>
    </w:pPr>
  </w:style>
  <w:style w:type="paragraph" w:styleId="TOC1">
    <w:name w:val="toc 1"/>
    <w:basedOn w:val="Normal"/>
    <w:next w:val="Normal"/>
    <w:autoRedefine/>
    <w:uiPriority w:val="39"/>
    <w:unhideWhenUsed/>
    <w:rsid w:val="00531AF5"/>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531AF5"/>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531AF5"/>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31AF5"/>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31AF5"/>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31AF5"/>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31AF5"/>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31AF5"/>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31AF5"/>
    <w:pPr>
      <w:ind w:left="1920"/>
    </w:pPr>
    <w:rPr>
      <w:rFonts w:asciiTheme="minorHAnsi" w:hAnsiTheme="minorHAnsi" w:cstheme="minorHAnsi"/>
      <w:sz w:val="18"/>
      <w:szCs w:val="18"/>
    </w:rPr>
  </w:style>
  <w:style w:type="character" w:customStyle="1" w:styleId="Heading1Char">
    <w:name w:val="Heading 1 Char"/>
    <w:basedOn w:val="DefaultParagraphFont"/>
    <w:link w:val="Heading1"/>
    <w:uiPriority w:val="9"/>
    <w:rsid w:val="00531AF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31AF5"/>
    <w:pPr>
      <w:spacing w:before="480" w:line="276" w:lineRule="auto"/>
      <w:outlineLvl w:val="9"/>
    </w:pPr>
    <w:rPr>
      <w:b/>
      <w:bCs/>
      <w:sz w:val="28"/>
      <w:szCs w:val="28"/>
      <w:lang w:val="en-US"/>
    </w:rPr>
  </w:style>
  <w:style w:type="table" w:styleId="TableGrid">
    <w:name w:val="Table Grid"/>
    <w:basedOn w:val="TableNormal"/>
    <w:uiPriority w:val="39"/>
    <w:rsid w:val="00F85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5FF8"/>
    <w:rPr>
      <w:color w:val="0563C1" w:themeColor="hyperlink"/>
      <w:u w:val="single"/>
    </w:rPr>
  </w:style>
  <w:style w:type="character" w:styleId="UnresolvedMention">
    <w:name w:val="Unresolved Mention"/>
    <w:basedOn w:val="DefaultParagraphFont"/>
    <w:uiPriority w:val="99"/>
    <w:semiHidden/>
    <w:unhideWhenUsed/>
    <w:rsid w:val="00B35FF8"/>
    <w:rPr>
      <w:color w:val="605E5C"/>
      <w:shd w:val="clear" w:color="auto" w:fill="E1DFDD"/>
    </w:rPr>
  </w:style>
  <w:style w:type="character" w:styleId="Strong">
    <w:name w:val="Strong"/>
    <w:basedOn w:val="DefaultParagraphFont"/>
    <w:uiPriority w:val="22"/>
    <w:qFormat/>
    <w:rsid w:val="001D54CC"/>
    <w:rPr>
      <w:b/>
      <w:bCs/>
    </w:rPr>
  </w:style>
  <w:style w:type="paragraph" w:styleId="Footer">
    <w:name w:val="footer"/>
    <w:basedOn w:val="Normal"/>
    <w:link w:val="FooterChar"/>
    <w:uiPriority w:val="99"/>
    <w:unhideWhenUsed/>
    <w:rsid w:val="00CD2179"/>
    <w:pPr>
      <w:tabs>
        <w:tab w:val="center" w:pos="4680"/>
        <w:tab w:val="right" w:pos="9360"/>
      </w:tabs>
    </w:pPr>
  </w:style>
  <w:style w:type="character" w:customStyle="1" w:styleId="FooterChar">
    <w:name w:val="Footer Char"/>
    <w:basedOn w:val="DefaultParagraphFont"/>
    <w:link w:val="Footer"/>
    <w:uiPriority w:val="99"/>
    <w:rsid w:val="00CD2179"/>
    <w:rPr>
      <w:rFonts w:ascii="Times New Roman" w:eastAsia="Times New Roman" w:hAnsi="Times New Roman" w:cs="Times New Roman"/>
    </w:rPr>
  </w:style>
  <w:style w:type="character" w:styleId="PageNumber">
    <w:name w:val="page number"/>
    <w:basedOn w:val="DefaultParagraphFont"/>
    <w:uiPriority w:val="99"/>
    <w:semiHidden/>
    <w:unhideWhenUsed/>
    <w:rsid w:val="00CD2179"/>
  </w:style>
  <w:style w:type="paragraph" w:customStyle="1" w:styleId="xxmsonormal">
    <w:name w:val="x_xmsonormal"/>
    <w:basedOn w:val="Normal"/>
    <w:rsid w:val="002358EF"/>
    <w:pPr>
      <w:spacing w:before="100" w:beforeAutospacing="1" w:after="100" w:afterAutospacing="1"/>
    </w:pPr>
  </w:style>
  <w:style w:type="character" w:customStyle="1" w:styleId="apple-converted-space">
    <w:name w:val="apple-converted-space"/>
    <w:basedOn w:val="DefaultParagraphFont"/>
    <w:rsid w:val="002358EF"/>
  </w:style>
  <w:style w:type="paragraph" w:styleId="Header">
    <w:name w:val="header"/>
    <w:basedOn w:val="Normal"/>
    <w:link w:val="HeaderChar"/>
    <w:uiPriority w:val="99"/>
    <w:unhideWhenUsed/>
    <w:rsid w:val="00167A13"/>
    <w:pPr>
      <w:tabs>
        <w:tab w:val="center" w:pos="4680"/>
        <w:tab w:val="right" w:pos="9360"/>
      </w:tabs>
    </w:pPr>
  </w:style>
  <w:style w:type="character" w:customStyle="1" w:styleId="HeaderChar">
    <w:name w:val="Header Char"/>
    <w:basedOn w:val="DefaultParagraphFont"/>
    <w:link w:val="Header"/>
    <w:uiPriority w:val="99"/>
    <w:rsid w:val="00167A1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4890">
      <w:bodyDiv w:val="1"/>
      <w:marLeft w:val="0"/>
      <w:marRight w:val="0"/>
      <w:marTop w:val="0"/>
      <w:marBottom w:val="0"/>
      <w:divBdr>
        <w:top w:val="none" w:sz="0" w:space="0" w:color="auto"/>
        <w:left w:val="none" w:sz="0" w:space="0" w:color="auto"/>
        <w:bottom w:val="none" w:sz="0" w:space="0" w:color="auto"/>
        <w:right w:val="none" w:sz="0" w:space="0" w:color="auto"/>
      </w:divBdr>
      <w:divsChild>
        <w:div w:id="626544642">
          <w:marLeft w:val="0"/>
          <w:marRight w:val="0"/>
          <w:marTop w:val="0"/>
          <w:marBottom w:val="0"/>
          <w:divBdr>
            <w:top w:val="none" w:sz="0" w:space="0" w:color="auto"/>
            <w:left w:val="none" w:sz="0" w:space="0" w:color="auto"/>
            <w:bottom w:val="none" w:sz="0" w:space="0" w:color="auto"/>
            <w:right w:val="none" w:sz="0" w:space="0" w:color="auto"/>
          </w:divBdr>
          <w:divsChild>
            <w:div w:id="50153982">
              <w:marLeft w:val="0"/>
              <w:marRight w:val="0"/>
              <w:marTop w:val="0"/>
              <w:marBottom w:val="0"/>
              <w:divBdr>
                <w:top w:val="none" w:sz="0" w:space="0" w:color="auto"/>
                <w:left w:val="none" w:sz="0" w:space="0" w:color="auto"/>
                <w:bottom w:val="none" w:sz="0" w:space="0" w:color="auto"/>
                <w:right w:val="none" w:sz="0" w:space="0" w:color="auto"/>
              </w:divBdr>
              <w:divsChild>
                <w:div w:id="14111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6668">
      <w:bodyDiv w:val="1"/>
      <w:marLeft w:val="0"/>
      <w:marRight w:val="0"/>
      <w:marTop w:val="0"/>
      <w:marBottom w:val="0"/>
      <w:divBdr>
        <w:top w:val="none" w:sz="0" w:space="0" w:color="auto"/>
        <w:left w:val="none" w:sz="0" w:space="0" w:color="auto"/>
        <w:bottom w:val="none" w:sz="0" w:space="0" w:color="auto"/>
        <w:right w:val="none" w:sz="0" w:space="0" w:color="auto"/>
      </w:divBdr>
      <w:divsChild>
        <w:div w:id="176427001">
          <w:marLeft w:val="0"/>
          <w:marRight w:val="0"/>
          <w:marTop w:val="0"/>
          <w:marBottom w:val="0"/>
          <w:divBdr>
            <w:top w:val="none" w:sz="0" w:space="0" w:color="auto"/>
            <w:left w:val="none" w:sz="0" w:space="0" w:color="auto"/>
            <w:bottom w:val="none" w:sz="0" w:space="0" w:color="auto"/>
            <w:right w:val="none" w:sz="0" w:space="0" w:color="auto"/>
          </w:divBdr>
          <w:divsChild>
            <w:div w:id="1902060537">
              <w:marLeft w:val="0"/>
              <w:marRight w:val="0"/>
              <w:marTop w:val="0"/>
              <w:marBottom w:val="0"/>
              <w:divBdr>
                <w:top w:val="none" w:sz="0" w:space="0" w:color="auto"/>
                <w:left w:val="none" w:sz="0" w:space="0" w:color="auto"/>
                <w:bottom w:val="none" w:sz="0" w:space="0" w:color="auto"/>
                <w:right w:val="none" w:sz="0" w:space="0" w:color="auto"/>
              </w:divBdr>
              <w:divsChild>
                <w:div w:id="142892458">
                  <w:marLeft w:val="0"/>
                  <w:marRight w:val="0"/>
                  <w:marTop w:val="0"/>
                  <w:marBottom w:val="0"/>
                  <w:divBdr>
                    <w:top w:val="none" w:sz="0" w:space="0" w:color="auto"/>
                    <w:left w:val="none" w:sz="0" w:space="0" w:color="auto"/>
                    <w:bottom w:val="none" w:sz="0" w:space="0" w:color="auto"/>
                    <w:right w:val="none" w:sz="0" w:space="0" w:color="auto"/>
                  </w:divBdr>
                </w:div>
              </w:divsChild>
            </w:div>
            <w:div w:id="1992830609">
              <w:marLeft w:val="0"/>
              <w:marRight w:val="0"/>
              <w:marTop w:val="0"/>
              <w:marBottom w:val="0"/>
              <w:divBdr>
                <w:top w:val="none" w:sz="0" w:space="0" w:color="auto"/>
                <w:left w:val="none" w:sz="0" w:space="0" w:color="auto"/>
                <w:bottom w:val="none" w:sz="0" w:space="0" w:color="auto"/>
                <w:right w:val="none" w:sz="0" w:space="0" w:color="auto"/>
              </w:divBdr>
              <w:divsChild>
                <w:div w:id="3217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4983">
          <w:marLeft w:val="0"/>
          <w:marRight w:val="0"/>
          <w:marTop w:val="0"/>
          <w:marBottom w:val="0"/>
          <w:divBdr>
            <w:top w:val="none" w:sz="0" w:space="0" w:color="auto"/>
            <w:left w:val="none" w:sz="0" w:space="0" w:color="auto"/>
            <w:bottom w:val="none" w:sz="0" w:space="0" w:color="auto"/>
            <w:right w:val="none" w:sz="0" w:space="0" w:color="auto"/>
          </w:divBdr>
          <w:divsChild>
            <w:div w:id="517087320">
              <w:marLeft w:val="0"/>
              <w:marRight w:val="0"/>
              <w:marTop w:val="0"/>
              <w:marBottom w:val="0"/>
              <w:divBdr>
                <w:top w:val="none" w:sz="0" w:space="0" w:color="auto"/>
                <w:left w:val="none" w:sz="0" w:space="0" w:color="auto"/>
                <w:bottom w:val="none" w:sz="0" w:space="0" w:color="auto"/>
                <w:right w:val="none" w:sz="0" w:space="0" w:color="auto"/>
              </w:divBdr>
              <w:divsChild>
                <w:div w:id="13783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3534">
      <w:bodyDiv w:val="1"/>
      <w:marLeft w:val="0"/>
      <w:marRight w:val="0"/>
      <w:marTop w:val="0"/>
      <w:marBottom w:val="0"/>
      <w:divBdr>
        <w:top w:val="none" w:sz="0" w:space="0" w:color="auto"/>
        <w:left w:val="none" w:sz="0" w:space="0" w:color="auto"/>
        <w:bottom w:val="none" w:sz="0" w:space="0" w:color="auto"/>
        <w:right w:val="none" w:sz="0" w:space="0" w:color="auto"/>
      </w:divBdr>
      <w:divsChild>
        <w:div w:id="24909309">
          <w:marLeft w:val="0"/>
          <w:marRight w:val="0"/>
          <w:marTop w:val="0"/>
          <w:marBottom w:val="0"/>
          <w:divBdr>
            <w:top w:val="none" w:sz="0" w:space="0" w:color="auto"/>
            <w:left w:val="none" w:sz="0" w:space="0" w:color="auto"/>
            <w:bottom w:val="none" w:sz="0" w:space="0" w:color="auto"/>
            <w:right w:val="none" w:sz="0" w:space="0" w:color="auto"/>
          </w:divBdr>
          <w:divsChild>
            <w:div w:id="794979666">
              <w:marLeft w:val="0"/>
              <w:marRight w:val="0"/>
              <w:marTop w:val="0"/>
              <w:marBottom w:val="0"/>
              <w:divBdr>
                <w:top w:val="none" w:sz="0" w:space="0" w:color="auto"/>
                <w:left w:val="none" w:sz="0" w:space="0" w:color="auto"/>
                <w:bottom w:val="none" w:sz="0" w:space="0" w:color="auto"/>
                <w:right w:val="none" w:sz="0" w:space="0" w:color="auto"/>
              </w:divBdr>
              <w:divsChild>
                <w:div w:id="3346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7289">
      <w:bodyDiv w:val="1"/>
      <w:marLeft w:val="0"/>
      <w:marRight w:val="0"/>
      <w:marTop w:val="0"/>
      <w:marBottom w:val="0"/>
      <w:divBdr>
        <w:top w:val="none" w:sz="0" w:space="0" w:color="auto"/>
        <w:left w:val="none" w:sz="0" w:space="0" w:color="auto"/>
        <w:bottom w:val="none" w:sz="0" w:space="0" w:color="auto"/>
        <w:right w:val="none" w:sz="0" w:space="0" w:color="auto"/>
      </w:divBdr>
      <w:divsChild>
        <w:div w:id="409162835">
          <w:marLeft w:val="0"/>
          <w:marRight w:val="0"/>
          <w:marTop w:val="0"/>
          <w:marBottom w:val="0"/>
          <w:divBdr>
            <w:top w:val="none" w:sz="0" w:space="0" w:color="auto"/>
            <w:left w:val="none" w:sz="0" w:space="0" w:color="auto"/>
            <w:bottom w:val="none" w:sz="0" w:space="0" w:color="auto"/>
            <w:right w:val="none" w:sz="0" w:space="0" w:color="auto"/>
          </w:divBdr>
          <w:divsChild>
            <w:div w:id="1674800483">
              <w:marLeft w:val="0"/>
              <w:marRight w:val="0"/>
              <w:marTop w:val="0"/>
              <w:marBottom w:val="0"/>
              <w:divBdr>
                <w:top w:val="none" w:sz="0" w:space="0" w:color="auto"/>
                <w:left w:val="none" w:sz="0" w:space="0" w:color="auto"/>
                <w:bottom w:val="none" w:sz="0" w:space="0" w:color="auto"/>
                <w:right w:val="none" w:sz="0" w:space="0" w:color="auto"/>
              </w:divBdr>
              <w:divsChild>
                <w:div w:id="6782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410242">
      <w:bodyDiv w:val="1"/>
      <w:marLeft w:val="0"/>
      <w:marRight w:val="0"/>
      <w:marTop w:val="0"/>
      <w:marBottom w:val="0"/>
      <w:divBdr>
        <w:top w:val="none" w:sz="0" w:space="0" w:color="auto"/>
        <w:left w:val="none" w:sz="0" w:space="0" w:color="auto"/>
        <w:bottom w:val="none" w:sz="0" w:space="0" w:color="auto"/>
        <w:right w:val="none" w:sz="0" w:space="0" w:color="auto"/>
      </w:divBdr>
      <w:divsChild>
        <w:div w:id="1059092832">
          <w:marLeft w:val="0"/>
          <w:marRight w:val="0"/>
          <w:marTop w:val="0"/>
          <w:marBottom w:val="0"/>
          <w:divBdr>
            <w:top w:val="none" w:sz="0" w:space="0" w:color="auto"/>
            <w:left w:val="none" w:sz="0" w:space="0" w:color="auto"/>
            <w:bottom w:val="none" w:sz="0" w:space="0" w:color="auto"/>
            <w:right w:val="none" w:sz="0" w:space="0" w:color="auto"/>
          </w:divBdr>
          <w:divsChild>
            <w:div w:id="2067603229">
              <w:marLeft w:val="0"/>
              <w:marRight w:val="0"/>
              <w:marTop w:val="0"/>
              <w:marBottom w:val="0"/>
              <w:divBdr>
                <w:top w:val="none" w:sz="0" w:space="0" w:color="auto"/>
                <w:left w:val="none" w:sz="0" w:space="0" w:color="auto"/>
                <w:bottom w:val="none" w:sz="0" w:space="0" w:color="auto"/>
                <w:right w:val="none" w:sz="0" w:space="0" w:color="auto"/>
              </w:divBdr>
              <w:divsChild>
                <w:div w:id="8477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81463">
      <w:bodyDiv w:val="1"/>
      <w:marLeft w:val="0"/>
      <w:marRight w:val="0"/>
      <w:marTop w:val="0"/>
      <w:marBottom w:val="0"/>
      <w:divBdr>
        <w:top w:val="none" w:sz="0" w:space="0" w:color="auto"/>
        <w:left w:val="none" w:sz="0" w:space="0" w:color="auto"/>
        <w:bottom w:val="none" w:sz="0" w:space="0" w:color="auto"/>
        <w:right w:val="none" w:sz="0" w:space="0" w:color="auto"/>
      </w:divBdr>
      <w:divsChild>
        <w:div w:id="1914972937">
          <w:marLeft w:val="0"/>
          <w:marRight w:val="0"/>
          <w:marTop w:val="0"/>
          <w:marBottom w:val="0"/>
          <w:divBdr>
            <w:top w:val="none" w:sz="0" w:space="0" w:color="auto"/>
            <w:left w:val="none" w:sz="0" w:space="0" w:color="auto"/>
            <w:bottom w:val="none" w:sz="0" w:space="0" w:color="auto"/>
            <w:right w:val="none" w:sz="0" w:space="0" w:color="auto"/>
          </w:divBdr>
          <w:divsChild>
            <w:div w:id="2070880802">
              <w:marLeft w:val="0"/>
              <w:marRight w:val="0"/>
              <w:marTop w:val="0"/>
              <w:marBottom w:val="0"/>
              <w:divBdr>
                <w:top w:val="none" w:sz="0" w:space="0" w:color="auto"/>
                <w:left w:val="none" w:sz="0" w:space="0" w:color="auto"/>
                <w:bottom w:val="none" w:sz="0" w:space="0" w:color="auto"/>
                <w:right w:val="none" w:sz="0" w:space="0" w:color="auto"/>
              </w:divBdr>
              <w:divsChild>
                <w:div w:id="622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4564">
      <w:bodyDiv w:val="1"/>
      <w:marLeft w:val="0"/>
      <w:marRight w:val="0"/>
      <w:marTop w:val="0"/>
      <w:marBottom w:val="0"/>
      <w:divBdr>
        <w:top w:val="none" w:sz="0" w:space="0" w:color="auto"/>
        <w:left w:val="none" w:sz="0" w:space="0" w:color="auto"/>
        <w:bottom w:val="none" w:sz="0" w:space="0" w:color="auto"/>
        <w:right w:val="none" w:sz="0" w:space="0" w:color="auto"/>
      </w:divBdr>
      <w:divsChild>
        <w:div w:id="1608582422">
          <w:marLeft w:val="0"/>
          <w:marRight w:val="0"/>
          <w:marTop w:val="0"/>
          <w:marBottom w:val="0"/>
          <w:divBdr>
            <w:top w:val="none" w:sz="0" w:space="0" w:color="auto"/>
            <w:left w:val="none" w:sz="0" w:space="0" w:color="auto"/>
            <w:bottom w:val="none" w:sz="0" w:space="0" w:color="auto"/>
            <w:right w:val="none" w:sz="0" w:space="0" w:color="auto"/>
          </w:divBdr>
          <w:divsChild>
            <w:div w:id="835999749">
              <w:marLeft w:val="0"/>
              <w:marRight w:val="0"/>
              <w:marTop w:val="0"/>
              <w:marBottom w:val="0"/>
              <w:divBdr>
                <w:top w:val="none" w:sz="0" w:space="0" w:color="auto"/>
                <w:left w:val="none" w:sz="0" w:space="0" w:color="auto"/>
                <w:bottom w:val="none" w:sz="0" w:space="0" w:color="auto"/>
                <w:right w:val="none" w:sz="0" w:space="0" w:color="auto"/>
              </w:divBdr>
              <w:divsChild>
                <w:div w:id="13877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94513">
      <w:bodyDiv w:val="1"/>
      <w:marLeft w:val="0"/>
      <w:marRight w:val="0"/>
      <w:marTop w:val="0"/>
      <w:marBottom w:val="0"/>
      <w:divBdr>
        <w:top w:val="none" w:sz="0" w:space="0" w:color="auto"/>
        <w:left w:val="none" w:sz="0" w:space="0" w:color="auto"/>
        <w:bottom w:val="none" w:sz="0" w:space="0" w:color="auto"/>
        <w:right w:val="none" w:sz="0" w:space="0" w:color="auto"/>
      </w:divBdr>
      <w:divsChild>
        <w:div w:id="723679708">
          <w:marLeft w:val="0"/>
          <w:marRight w:val="0"/>
          <w:marTop w:val="0"/>
          <w:marBottom w:val="0"/>
          <w:divBdr>
            <w:top w:val="none" w:sz="0" w:space="0" w:color="auto"/>
            <w:left w:val="none" w:sz="0" w:space="0" w:color="auto"/>
            <w:bottom w:val="none" w:sz="0" w:space="0" w:color="auto"/>
            <w:right w:val="none" w:sz="0" w:space="0" w:color="auto"/>
          </w:divBdr>
          <w:divsChild>
            <w:div w:id="952978805">
              <w:marLeft w:val="0"/>
              <w:marRight w:val="0"/>
              <w:marTop w:val="0"/>
              <w:marBottom w:val="0"/>
              <w:divBdr>
                <w:top w:val="none" w:sz="0" w:space="0" w:color="auto"/>
                <w:left w:val="none" w:sz="0" w:space="0" w:color="auto"/>
                <w:bottom w:val="none" w:sz="0" w:space="0" w:color="auto"/>
                <w:right w:val="none" w:sz="0" w:space="0" w:color="auto"/>
              </w:divBdr>
              <w:divsChild>
                <w:div w:id="153106037">
                  <w:marLeft w:val="0"/>
                  <w:marRight w:val="0"/>
                  <w:marTop w:val="0"/>
                  <w:marBottom w:val="0"/>
                  <w:divBdr>
                    <w:top w:val="none" w:sz="0" w:space="0" w:color="auto"/>
                    <w:left w:val="none" w:sz="0" w:space="0" w:color="auto"/>
                    <w:bottom w:val="none" w:sz="0" w:space="0" w:color="auto"/>
                    <w:right w:val="none" w:sz="0" w:space="0" w:color="auto"/>
                  </w:divBdr>
                </w:div>
              </w:divsChild>
            </w:div>
            <w:div w:id="861549980">
              <w:marLeft w:val="0"/>
              <w:marRight w:val="0"/>
              <w:marTop w:val="0"/>
              <w:marBottom w:val="0"/>
              <w:divBdr>
                <w:top w:val="none" w:sz="0" w:space="0" w:color="auto"/>
                <w:left w:val="none" w:sz="0" w:space="0" w:color="auto"/>
                <w:bottom w:val="none" w:sz="0" w:space="0" w:color="auto"/>
                <w:right w:val="none" w:sz="0" w:space="0" w:color="auto"/>
              </w:divBdr>
              <w:divsChild>
                <w:div w:id="3449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0114">
          <w:marLeft w:val="0"/>
          <w:marRight w:val="0"/>
          <w:marTop w:val="0"/>
          <w:marBottom w:val="0"/>
          <w:divBdr>
            <w:top w:val="none" w:sz="0" w:space="0" w:color="auto"/>
            <w:left w:val="none" w:sz="0" w:space="0" w:color="auto"/>
            <w:bottom w:val="none" w:sz="0" w:space="0" w:color="auto"/>
            <w:right w:val="none" w:sz="0" w:space="0" w:color="auto"/>
          </w:divBdr>
          <w:divsChild>
            <w:div w:id="1466122448">
              <w:marLeft w:val="0"/>
              <w:marRight w:val="0"/>
              <w:marTop w:val="0"/>
              <w:marBottom w:val="0"/>
              <w:divBdr>
                <w:top w:val="none" w:sz="0" w:space="0" w:color="auto"/>
                <w:left w:val="none" w:sz="0" w:space="0" w:color="auto"/>
                <w:bottom w:val="none" w:sz="0" w:space="0" w:color="auto"/>
                <w:right w:val="none" w:sz="0" w:space="0" w:color="auto"/>
              </w:divBdr>
              <w:divsChild>
                <w:div w:id="1302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3880">
      <w:bodyDiv w:val="1"/>
      <w:marLeft w:val="0"/>
      <w:marRight w:val="0"/>
      <w:marTop w:val="0"/>
      <w:marBottom w:val="0"/>
      <w:divBdr>
        <w:top w:val="none" w:sz="0" w:space="0" w:color="auto"/>
        <w:left w:val="none" w:sz="0" w:space="0" w:color="auto"/>
        <w:bottom w:val="none" w:sz="0" w:space="0" w:color="auto"/>
        <w:right w:val="none" w:sz="0" w:space="0" w:color="auto"/>
      </w:divBdr>
      <w:divsChild>
        <w:div w:id="229583075">
          <w:marLeft w:val="0"/>
          <w:marRight w:val="0"/>
          <w:marTop w:val="0"/>
          <w:marBottom w:val="0"/>
          <w:divBdr>
            <w:top w:val="none" w:sz="0" w:space="0" w:color="auto"/>
            <w:left w:val="none" w:sz="0" w:space="0" w:color="auto"/>
            <w:bottom w:val="none" w:sz="0" w:space="0" w:color="auto"/>
            <w:right w:val="none" w:sz="0" w:space="0" w:color="auto"/>
          </w:divBdr>
          <w:divsChild>
            <w:div w:id="689571210">
              <w:marLeft w:val="0"/>
              <w:marRight w:val="0"/>
              <w:marTop w:val="0"/>
              <w:marBottom w:val="0"/>
              <w:divBdr>
                <w:top w:val="none" w:sz="0" w:space="0" w:color="auto"/>
                <w:left w:val="none" w:sz="0" w:space="0" w:color="auto"/>
                <w:bottom w:val="none" w:sz="0" w:space="0" w:color="auto"/>
                <w:right w:val="none" w:sz="0" w:space="0" w:color="auto"/>
              </w:divBdr>
              <w:divsChild>
                <w:div w:id="679240735">
                  <w:marLeft w:val="0"/>
                  <w:marRight w:val="0"/>
                  <w:marTop w:val="0"/>
                  <w:marBottom w:val="0"/>
                  <w:divBdr>
                    <w:top w:val="none" w:sz="0" w:space="0" w:color="auto"/>
                    <w:left w:val="none" w:sz="0" w:space="0" w:color="auto"/>
                    <w:bottom w:val="none" w:sz="0" w:space="0" w:color="auto"/>
                    <w:right w:val="none" w:sz="0" w:space="0" w:color="auto"/>
                  </w:divBdr>
                  <w:divsChild>
                    <w:div w:id="19793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643443">
      <w:bodyDiv w:val="1"/>
      <w:marLeft w:val="0"/>
      <w:marRight w:val="0"/>
      <w:marTop w:val="0"/>
      <w:marBottom w:val="0"/>
      <w:divBdr>
        <w:top w:val="none" w:sz="0" w:space="0" w:color="auto"/>
        <w:left w:val="none" w:sz="0" w:space="0" w:color="auto"/>
        <w:bottom w:val="none" w:sz="0" w:space="0" w:color="auto"/>
        <w:right w:val="none" w:sz="0" w:space="0" w:color="auto"/>
      </w:divBdr>
      <w:divsChild>
        <w:div w:id="260994443">
          <w:marLeft w:val="0"/>
          <w:marRight w:val="0"/>
          <w:marTop w:val="0"/>
          <w:marBottom w:val="0"/>
          <w:divBdr>
            <w:top w:val="none" w:sz="0" w:space="0" w:color="auto"/>
            <w:left w:val="none" w:sz="0" w:space="0" w:color="auto"/>
            <w:bottom w:val="none" w:sz="0" w:space="0" w:color="auto"/>
            <w:right w:val="none" w:sz="0" w:space="0" w:color="auto"/>
          </w:divBdr>
          <w:divsChild>
            <w:div w:id="220754680">
              <w:marLeft w:val="0"/>
              <w:marRight w:val="0"/>
              <w:marTop w:val="0"/>
              <w:marBottom w:val="0"/>
              <w:divBdr>
                <w:top w:val="none" w:sz="0" w:space="0" w:color="auto"/>
                <w:left w:val="none" w:sz="0" w:space="0" w:color="auto"/>
                <w:bottom w:val="none" w:sz="0" w:space="0" w:color="auto"/>
                <w:right w:val="none" w:sz="0" w:space="0" w:color="auto"/>
              </w:divBdr>
              <w:divsChild>
                <w:div w:id="152380932">
                  <w:marLeft w:val="0"/>
                  <w:marRight w:val="0"/>
                  <w:marTop w:val="0"/>
                  <w:marBottom w:val="0"/>
                  <w:divBdr>
                    <w:top w:val="none" w:sz="0" w:space="0" w:color="auto"/>
                    <w:left w:val="none" w:sz="0" w:space="0" w:color="auto"/>
                    <w:bottom w:val="none" w:sz="0" w:space="0" w:color="auto"/>
                    <w:right w:val="none" w:sz="0" w:space="0" w:color="auto"/>
                  </w:divBdr>
                </w:div>
              </w:divsChild>
            </w:div>
            <w:div w:id="1517891353">
              <w:marLeft w:val="0"/>
              <w:marRight w:val="0"/>
              <w:marTop w:val="0"/>
              <w:marBottom w:val="0"/>
              <w:divBdr>
                <w:top w:val="none" w:sz="0" w:space="0" w:color="auto"/>
                <w:left w:val="none" w:sz="0" w:space="0" w:color="auto"/>
                <w:bottom w:val="none" w:sz="0" w:space="0" w:color="auto"/>
                <w:right w:val="none" w:sz="0" w:space="0" w:color="auto"/>
              </w:divBdr>
              <w:divsChild>
                <w:div w:id="1107234022">
                  <w:marLeft w:val="0"/>
                  <w:marRight w:val="0"/>
                  <w:marTop w:val="0"/>
                  <w:marBottom w:val="0"/>
                  <w:divBdr>
                    <w:top w:val="none" w:sz="0" w:space="0" w:color="auto"/>
                    <w:left w:val="none" w:sz="0" w:space="0" w:color="auto"/>
                    <w:bottom w:val="none" w:sz="0" w:space="0" w:color="auto"/>
                    <w:right w:val="none" w:sz="0" w:space="0" w:color="auto"/>
                  </w:divBdr>
                </w:div>
              </w:divsChild>
            </w:div>
            <w:div w:id="882908926">
              <w:marLeft w:val="0"/>
              <w:marRight w:val="0"/>
              <w:marTop w:val="0"/>
              <w:marBottom w:val="0"/>
              <w:divBdr>
                <w:top w:val="none" w:sz="0" w:space="0" w:color="auto"/>
                <w:left w:val="none" w:sz="0" w:space="0" w:color="auto"/>
                <w:bottom w:val="none" w:sz="0" w:space="0" w:color="auto"/>
                <w:right w:val="none" w:sz="0" w:space="0" w:color="auto"/>
              </w:divBdr>
              <w:divsChild>
                <w:div w:id="19172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4433">
          <w:marLeft w:val="0"/>
          <w:marRight w:val="0"/>
          <w:marTop w:val="0"/>
          <w:marBottom w:val="0"/>
          <w:divBdr>
            <w:top w:val="none" w:sz="0" w:space="0" w:color="auto"/>
            <w:left w:val="none" w:sz="0" w:space="0" w:color="auto"/>
            <w:bottom w:val="none" w:sz="0" w:space="0" w:color="auto"/>
            <w:right w:val="none" w:sz="0" w:space="0" w:color="auto"/>
          </w:divBdr>
          <w:divsChild>
            <w:div w:id="16930424">
              <w:marLeft w:val="0"/>
              <w:marRight w:val="0"/>
              <w:marTop w:val="0"/>
              <w:marBottom w:val="0"/>
              <w:divBdr>
                <w:top w:val="none" w:sz="0" w:space="0" w:color="auto"/>
                <w:left w:val="none" w:sz="0" w:space="0" w:color="auto"/>
                <w:bottom w:val="none" w:sz="0" w:space="0" w:color="auto"/>
                <w:right w:val="none" w:sz="0" w:space="0" w:color="auto"/>
              </w:divBdr>
              <w:divsChild>
                <w:div w:id="48709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9423">
      <w:bodyDiv w:val="1"/>
      <w:marLeft w:val="0"/>
      <w:marRight w:val="0"/>
      <w:marTop w:val="0"/>
      <w:marBottom w:val="0"/>
      <w:divBdr>
        <w:top w:val="none" w:sz="0" w:space="0" w:color="auto"/>
        <w:left w:val="none" w:sz="0" w:space="0" w:color="auto"/>
        <w:bottom w:val="none" w:sz="0" w:space="0" w:color="auto"/>
        <w:right w:val="none" w:sz="0" w:space="0" w:color="auto"/>
      </w:divBdr>
      <w:divsChild>
        <w:div w:id="1648322902">
          <w:marLeft w:val="0"/>
          <w:marRight w:val="0"/>
          <w:marTop w:val="0"/>
          <w:marBottom w:val="0"/>
          <w:divBdr>
            <w:top w:val="none" w:sz="0" w:space="0" w:color="auto"/>
            <w:left w:val="none" w:sz="0" w:space="0" w:color="auto"/>
            <w:bottom w:val="none" w:sz="0" w:space="0" w:color="auto"/>
            <w:right w:val="none" w:sz="0" w:space="0" w:color="auto"/>
          </w:divBdr>
          <w:divsChild>
            <w:div w:id="1903519787">
              <w:marLeft w:val="0"/>
              <w:marRight w:val="0"/>
              <w:marTop w:val="0"/>
              <w:marBottom w:val="0"/>
              <w:divBdr>
                <w:top w:val="none" w:sz="0" w:space="0" w:color="auto"/>
                <w:left w:val="none" w:sz="0" w:space="0" w:color="auto"/>
                <w:bottom w:val="none" w:sz="0" w:space="0" w:color="auto"/>
                <w:right w:val="none" w:sz="0" w:space="0" w:color="auto"/>
              </w:divBdr>
              <w:divsChild>
                <w:div w:id="1678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7473">
      <w:bodyDiv w:val="1"/>
      <w:marLeft w:val="0"/>
      <w:marRight w:val="0"/>
      <w:marTop w:val="0"/>
      <w:marBottom w:val="0"/>
      <w:divBdr>
        <w:top w:val="none" w:sz="0" w:space="0" w:color="auto"/>
        <w:left w:val="none" w:sz="0" w:space="0" w:color="auto"/>
        <w:bottom w:val="none" w:sz="0" w:space="0" w:color="auto"/>
        <w:right w:val="none" w:sz="0" w:space="0" w:color="auto"/>
      </w:divBdr>
      <w:divsChild>
        <w:div w:id="905838880">
          <w:marLeft w:val="0"/>
          <w:marRight w:val="0"/>
          <w:marTop w:val="0"/>
          <w:marBottom w:val="0"/>
          <w:divBdr>
            <w:top w:val="none" w:sz="0" w:space="0" w:color="auto"/>
            <w:left w:val="none" w:sz="0" w:space="0" w:color="auto"/>
            <w:bottom w:val="none" w:sz="0" w:space="0" w:color="auto"/>
            <w:right w:val="none" w:sz="0" w:space="0" w:color="auto"/>
          </w:divBdr>
          <w:divsChild>
            <w:div w:id="1188786636">
              <w:marLeft w:val="0"/>
              <w:marRight w:val="0"/>
              <w:marTop w:val="0"/>
              <w:marBottom w:val="0"/>
              <w:divBdr>
                <w:top w:val="none" w:sz="0" w:space="0" w:color="auto"/>
                <w:left w:val="none" w:sz="0" w:space="0" w:color="auto"/>
                <w:bottom w:val="none" w:sz="0" w:space="0" w:color="auto"/>
                <w:right w:val="none" w:sz="0" w:space="0" w:color="auto"/>
              </w:divBdr>
              <w:divsChild>
                <w:div w:id="77008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071122">
      <w:bodyDiv w:val="1"/>
      <w:marLeft w:val="0"/>
      <w:marRight w:val="0"/>
      <w:marTop w:val="0"/>
      <w:marBottom w:val="0"/>
      <w:divBdr>
        <w:top w:val="none" w:sz="0" w:space="0" w:color="auto"/>
        <w:left w:val="none" w:sz="0" w:space="0" w:color="auto"/>
        <w:bottom w:val="none" w:sz="0" w:space="0" w:color="auto"/>
        <w:right w:val="none" w:sz="0" w:space="0" w:color="auto"/>
      </w:divBdr>
      <w:divsChild>
        <w:div w:id="2145812256">
          <w:marLeft w:val="0"/>
          <w:marRight w:val="0"/>
          <w:marTop w:val="0"/>
          <w:marBottom w:val="0"/>
          <w:divBdr>
            <w:top w:val="none" w:sz="0" w:space="0" w:color="auto"/>
            <w:left w:val="none" w:sz="0" w:space="0" w:color="auto"/>
            <w:bottom w:val="none" w:sz="0" w:space="0" w:color="auto"/>
            <w:right w:val="none" w:sz="0" w:space="0" w:color="auto"/>
          </w:divBdr>
          <w:divsChild>
            <w:div w:id="1397078">
              <w:marLeft w:val="0"/>
              <w:marRight w:val="0"/>
              <w:marTop w:val="0"/>
              <w:marBottom w:val="0"/>
              <w:divBdr>
                <w:top w:val="none" w:sz="0" w:space="0" w:color="auto"/>
                <w:left w:val="none" w:sz="0" w:space="0" w:color="auto"/>
                <w:bottom w:val="none" w:sz="0" w:space="0" w:color="auto"/>
                <w:right w:val="none" w:sz="0" w:space="0" w:color="auto"/>
              </w:divBdr>
              <w:divsChild>
                <w:div w:id="1101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11661">
      <w:bodyDiv w:val="1"/>
      <w:marLeft w:val="0"/>
      <w:marRight w:val="0"/>
      <w:marTop w:val="0"/>
      <w:marBottom w:val="0"/>
      <w:divBdr>
        <w:top w:val="none" w:sz="0" w:space="0" w:color="auto"/>
        <w:left w:val="none" w:sz="0" w:space="0" w:color="auto"/>
        <w:bottom w:val="none" w:sz="0" w:space="0" w:color="auto"/>
        <w:right w:val="none" w:sz="0" w:space="0" w:color="auto"/>
      </w:divBdr>
      <w:divsChild>
        <w:div w:id="1732803561">
          <w:marLeft w:val="0"/>
          <w:marRight w:val="0"/>
          <w:marTop w:val="0"/>
          <w:marBottom w:val="0"/>
          <w:divBdr>
            <w:top w:val="none" w:sz="0" w:space="0" w:color="auto"/>
            <w:left w:val="none" w:sz="0" w:space="0" w:color="auto"/>
            <w:bottom w:val="none" w:sz="0" w:space="0" w:color="auto"/>
            <w:right w:val="none" w:sz="0" w:space="0" w:color="auto"/>
          </w:divBdr>
          <w:divsChild>
            <w:div w:id="1739211449">
              <w:marLeft w:val="0"/>
              <w:marRight w:val="0"/>
              <w:marTop w:val="0"/>
              <w:marBottom w:val="0"/>
              <w:divBdr>
                <w:top w:val="none" w:sz="0" w:space="0" w:color="auto"/>
                <w:left w:val="none" w:sz="0" w:space="0" w:color="auto"/>
                <w:bottom w:val="none" w:sz="0" w:space="0" w:color="auto"/>
                <w:right w:val="none" w:sz="0" w:space="0" w:color="auto"/>
              </w:divBdr>
              <w:divsChild>
                <w:div w:id="239869026">
                  <w:marLeft w:val="0"/>
                  <w:marRight w:val="0"/>
                  <w:marTop w:val="0"/>
                  <w:marBottom w:val="0"/>
                  <w:divBdr>
                    <w:top w:val="none" w:sz="0" w:space="0" w:color="auto"/>
                    <w:left w:val="none" w:sz="0" w:space="0" w:color="auto"/>
                    <w:bottom w:val="none" w:sz="0" w:space="0" w:color="auto"/>
                    <w:right w:val="none" w:sz="0" w:space="0" w:color="auto"/>
                  </w:divBdr>
                </w:div>
              </w:divsChild>
            </w:div>
            <w:div w:id="949701270">
              <w:marLeft w:val="0"/>
              <w:marRight w:val="0"/>
              <w:marTop w:val="0"/>
              <w:marBottom w:val="0"/>
              <w:divBdr>
                <w:top w:val="none" w:sz="0" w:space="0" w:color="auto"/>
                <w:left w:val="none" w:sz="0" w:space="0" w:color="auto"/>
                <w:bottom w:val="none" w:sz="0" w:space="0" w:color="auto"/>
                <w:right w:val="none" w:sz="0" w:space="0" w:color="auto"/>
              </w:divBdr>
              <w:divsChild>
                <w:div w:id="1069235262">
                  <w:marLeft w:val="0"/>
                  <w:marRight w:val="0"/>
                  <w:marTop w:val="0"/>
                  <w:marBottom w:val="0"/>
                  <w:divBdr>
                    <w:top w:val="none" w:sz="0" w:space="0" w:color="auto"/>
                    <w:left w:val="none" w:sz="0" w:space="0" w:color="auto"/>
                    <w:bottom w:val="none" w:sz="0" w:space="0" w:color="auto"/>
                    <w:right w:val="none" w:sz="0" w:space="0" w:color="auto"/>
                  </w:divBdr>
                </w:div>
              </w:divsChild>
            </w:div>
            <w:div w:id="876745275">
              <w:marLeft w:val="0"/>
              <w:marRight w:val="0"/>
              <w:marTop w:val="0"/>
              <w:marBottom w:val="0"/>
              <w:divBdr>
                <w:top w:val="none" w:sz="0" w:space="0" w:color="auto"/>
                <w:left w:val="none" w:sz="0" w:space="0" w:color="auto"/>
                <w:bottom w:val="none" w:sz="0" w:space="0" w:color="auto"/>
                <w:right w:val="none" w:sz="0" w:space="0" w:color="auto"/>
              </w:divBdr>
              <w:divsChild>
                <w:div w:id="10357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5903">
          <w:marLeft w:val="0"/>
          <w:marRight w:val="0"/>
          <w:marTop w:val="0"/>
          <w:marBottom w:val="0"/>
          <w:divBdr>
            <w:top w:val="none" w:sz="0" w:space="0" w:color="auto"/>
            <w:left w:val="none" w:sz="0" w:space="0" w:color="auto"/>
            <w:bottom w:val="none" w:sz="0" w:space="0" w:color="auto"/>
            <w:right w:val="none" w:sz="0" w:space="0" w:color="auto"/>
          </w:divBdr>
          <w:divsChild>
            <w:div w:id="1806464317">
              <w:marLeft w:val="0"/>
              <w:marRight w:val="0"/>
              <w:marTop w:val="0"/>
              <w:marBottom w:val="0"/>
              <w:divBdr>
                <w:top w:val="none" w:sz="0" w:space="0" w:color="auto"/>
                <w:left w:val="none" w:sz="0" w:space="0" w:color="auto"/>
                <w:bottom w:val="none" w:sz="0" w:space="0" w:color="auto"/>
                <w:right w:val="none" w:sz="0" w:space="0" w:color="auto"/>
              </w:divBdr>
              <w:divsChild>
                <w:div w:id="1189248643">
                  <w:marLeft w:val="0"/>
                  <w:marRight w:val="0"/>
                  <w:marTop w:val="0"/>
                  <w:marBottom w:val="0"/>
                  <w:divBdr>
                    <w:top w:val="none" w:sz="0" w:space="0" w:color="auto"/>
                    <w:left w:val="none" w:sz="0" w:space="0" w:color="auto"/>
                    <w:bottom w:val="none" w:sz="0" w:space="0" w:color="auto"/>
                    <w:right w:val="none" w:sz="0" w:space="0" w:color="auto"/>
                  </w:divBdr>
                </w:div>
                <w:div w:id="17473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723913">
      <w:bodyDiv w:val="1"/>
      <w:marLeft w:val="0"/>
      <w:marRight w:val="0"/>
      <w:marTop w:val="0"/>
      <w:marBottom w:val="0"/>
      <w:divBdr>
        <w:top w:val="none" w:sz="0" w:space="0" w:color="auto"/>
        <w:left w:val="none" w:sz="0" w:space="0" w:color="auto"/>
        <w:bottom w:val="none" w:sz="0" w:space="0" w:color="auto"/>
        <w:right w:val="none" w:sz="0" w:space="0" w:color="auto"/>
      </w:divBdr>
    </w:div>
    <w:div w:id="813454347">
      <w:bodyDiv w:val="1"/>
      <w:marLeft w:val="0"/>
      <w:marRight w:val="0"/>
      <w:marTop w:val="0"/>
      <w:marBottom w:val="0"/>
      <w:divBdr>
        <w:top w:val="none" w:sz="0" w:space="0" w:color="auto"/>
        <w:left w:val="none" w:sz="0" w:space="0" w:color="auto"/>
        <w:bottom w:val="none" w:sz="0" w:space="0" w:color="auto"/>
        <w:right w:val="none" w:sz="0" w:space="0" w:color="auto"/>
      </w:divBdr>
      <w:divsChild>
        <w:div w:id="1883251138">
          <w:marLeft w:val="0"/>
          <w:marRight w:val="0"/>
          <w:marTop w:val="0"/>
          <w:marBottom w:val="0"/>
          <w:divBdr>
            <w:top w:val="none" w:sz="0" w:space="0" w:color="auto"/>
            <w:left w:val="none" w:sz="0" w:space="0" w:color="auto"/>
            <w:bottom w:val="none" w:sz="0" w:space="0" w:color="auto"/>
            <w:right w:val="none" w:sz="0" w:space="0" w:color="auto"/>
          </w:divBdr>
          <w:divsChild>
            <w:div w:id="799684369">
              <w:marLeft w:val="0"/>
              <w:marRight w:val="0"/>
              <w:marTop w:val="0"/>
              <w:marBottom w:val="0"/>
              <w:divBdr>
                <w:top w:val="none" w:sz="0" w:space="0" w:color="auto"/>
                <w:left w:val="none" w:sz="0" w:space="0" w:color="auto"/>
                <w:bottom w:val="none" w:sz="0" w:space="0" w:color="auto"/>
                <w:right w:val="none" w:sz="0" w:space="0" w:color="auto"/>
              </w:divBdr>
              <w:divsChild>
                <w:div w:id="1784642353">
                  <w:marLeft w:val="0"/>
                  <w:marRight w:val="0"/>
                  <w:marTop w:val="0"/>
                  <w:marBottom w:val="0"/>
                  <w:divBdr>
                    <w:top w:val="none" w:sz="0" w:space="0" w:color="auto"/>
                    <w:left w:val="none" w:sz="0" w:space="0" w:color="auto"/>
                    <w:bottom w:val="none" w:sz="0" w:space="0" w:color="auto"/>
                    <w:right w:val="none" w:sz="0" w:space="0" w:color="auto"/>
                  </w:divBdr>
                </w:div>
              </w:divsChild>
            </w:div>
            <w:div w:id="1798178080">
              <w:marLeft w:val="0"/>
              <w:marRight w:val="0"/>
              <w:marTop w:val="0"/>
              <w:marBottom w:val="0"/>
              <w:divBdr>
                <w:top w:val="none" w:sz="0" w:space="0" w:color="auto"/>
                <w:left w:val="none" w:sz="0" w:space="0" w:color="auto"/>
                <w:bottom w:val="none" w:sz="0" w:space="0" w:color="auto"/>
                <w:right w:val="none" w:sz="0" w:space="0" w:color="auto"/>
              </w:divBdr>
              <w:divsChild>
                <w:div w:id="530805069">
                  <w:marLeft w:val="0"/>
                  <w:marRight w:val="0"/>
                  <w:marTop w:val="0"/>
                  <w:marBottom w:val="0"/>
                  <w:divBdr>
                    <w:top w:val="none" w:sz="0" w:space="0" w:color="auto"/>
                    <w:left w:val="none" w:sz="0" w:space="0" w:color="auto"/>
                    <w:bottom w:val="none" w:sz="0" w:space="0" w:color="auto"/>
                    <w:right w:val="none" w:sz="0" w:space="0" w:color="auto"/>
                  </w:divBdr>
                </w:div>
                <w:div w:id="1393651509">
                  <w:marLeft w:val="0"/>
                  <w:marRight w:val="0"/>
                  <w:marTop w:val="0"/>
                  <w:marBottom w:val="0"/>
                  <w:divBdr>
                    <w:top w:val="none" w:sz="0" w:space="0" w:color="auto"/>
                    <w:left w:val="none" w:sz="0" w:space="0" w:color="auto"/>
                    <w:bottom w:val="none" w:sz="0" w:space="0" w:color="auto"/>
                    <w:right w:val="none" w:sz="0" w:space="0" w:color="auto"/>
                  </w:divBdr>
                </w:div>
              </w:divsChild>
            </w:div>
            <w:div w:id="329606951">
              <w:marLeft w:val="0"/>
              <w:marRight w:val="0"/>
              <w:marTop w:val="0"/>
              <w:marBottom w:val="0"/>
              <w:divBdr>
                <w:top w:val="none" w:sz="0" w:space="0" w:color="auto"/>
                <w:left w:val="none" w:sz="0" w:space="0" w:color="auto"/>
                <w:bottom w:val="none" w:sz="0" w:space="0" w:color="auto"/>
                <w:right w:val="none" w:sz="0" w:space="0" w:color="auto"/>
              </w:divBdr>
              <w:divsChild>
                <w:div w:id="925530550">
                  <w:marLeft w:val="0"/>
                  <w:marRight w:val="0"/>
                  <w:marTop w:val="0"/>
                  <w:marBottom w:val="0"/>
                  <w:divBdr>
                    <w:top w:val="none" w:sz="0" w:space="0" w:color="auto"/>
                    <w:left w:val="none" w:sz="0" w:space="0" w:color="auto"/>
                    <w:bottom w:val="none" w:sz="0" w:space="0" w:color="auto"/>
                    <w:right w:val="none" w:sz="0" w:space="0" w:color="auto"/>
                  </w:divBdr>
                </w:div>
                <w:div w:id="2131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99682">
          <w:marLeft w:val="0"/>
          <w:marRight w:val="0"/>
          <w:marTop w:val="0"/>
          <w:marBottom w:val="0"/>
          <w:divBdr>
            <w:top w:val="none" w:sz="0" w:space="0" w:color="auto"/>
            <w:left w:val="none" w:sz="0" w:space="0" w:color="auto"/>
            <w:bottom w:val="none" w:sz="0" w:space="0" w:color="auto"/>
            <w:right w:val="none" w:sz="0" w:space="0" w:color="auto"/>
          </w:divBdr>
          <w:divsChild>
            <w:div w:id="713391157">
              <w:marLeft w:val="0"/>
              <w:marRight w:val="0"/>
              <w:marTop w:val="0"/>
              <w:marBottom w:val="0"/>
              <w:divBdr>
                <w:top w:val="none" w:sz="0" w:space="0" w:color="auto"/>
                <w:left w:val="none" w:sz="0" w:space="0" w:color="auto"/>
                <w:bottom w:val="none" w:sz="0" w:space="0" w:color="auto"/>
                <w:right w:val="none" w:sz="0" w:space="0" w:color="auto"/>
              </w:divBdr>
              <w:divsChild>
                <w:div w:id="754324595">
                  <w:marLeft w:val="0"/>
                  <w:marRight w:val="0"/>
                  <w:marTop w:val="0"/>
                  <w:marBottom w:val="0"/>
                  <w:divBdr>
                    <w:top w:val="none" w:sz="0" w:space="0" w:color="auto"/>
                    <w:left w:val="none" w:sz="0" w:space="0" w:color="auto"/>
                    <w:bottom w:val="none" w:sz="0" w:space="0" w:color="auto"/>
                    <w:right w:val="none" w:sz="0" w:space="0" w:color="auto"/>
                  </w:divBdr>
                </w:div>
                <w:div w:id="370762553">
                  <w:marLeft w:val="0"/>
                  <w:marRight w:val="0"/>
                  <w:marTop w:val="0"/>
                  <w:marBottom w:val="0"/>
                  <w:divBdr>
                    <w:top w:val="none" w:sz="0" w:space="0" w:color="auto"/>
                    <w:left w:val="none" w:sz="0" w:space="0" w:color="auto"/>
                    <w:bottom w:val="none" w:sz="0" w:space="0" w:color="auto"/>
                    <w:right w:val="none" w:sz="0" w:space="0" w:color="auto"/>
                  </w:divBdr>
                </w:div>
                <w:div w:id="5109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77417">
      <w:bodyDiv w:val="1"/>
      <w:marLeft w:val="0"/>
      <w:marRight w:val="0"/>
      <w:marTop w:val="0"/>
      <w:marBottom w:val="0"/>
      <w:divBdr>
        <w:top w:val="none" w:sz="0" w:space="0" w:color="auto"/>
        <w:left w:val="none" w:sz="0" w:space="0" w:color="auto"/>
        <w:bottom w:val="none" w:sz="0" w:space="0" w:color="auto"/>
        <w:right w:val="none" w:sz="0" w:space="0" w:color="auto"/>
      </w:divBdr>
    </w:div>
    <w:div w:id="826747854">
      <w:bodyDiv w:val="1"/>
      <w:marLeft w:val="0"/>
      <w:marRight w:val="0"/>
      <w:marTop w:val="0"/>
      <w:marBottom w:val="0"/>
      <w:divBdr>
        <w:top w:val="none" w:sz="0" w:space="0" w:color="auto"/>
        <w:left w:val="none" w:sz="0" w:space="0" w:color="auto"/>
        <w:bottom w:val="none" w:sz="0" w:space="0" w:color="auto"/>
        <w:right w:val="none" w:sz="0" w:space="0" w:color="auto"/>
      </w:divBdr>
      <w:divsChild>
        <w:div w:id="1209411156">
          <w:marLeft w:val="0"/>
          <w:marRight w:val="0"/>
          <w:marTop w:val="0"/>
          <w:marBottom w:val="0"/>
          <w:divBdr>
            <w:top w:val="none" w:sz="0" w:space="0" w:color="auto"/>
            <w:left w:val="none" w:sz="0" w:space="0" w:color="auto"/>
            <w:bottom w:val="none" w:sz="0" w:space="0" w:color="auto"/>
            <w:right w:val="none" w:sz="0" w:space="0" w:color="auto"/>
          </w:divBdr>
          <w:divsChild>
            <w:div w:id="816921264">
              <w:marLeft w:val="0"/>
              <w:marRight w:val="0"/>
              <w:marTop w:val="0"/>
              <w:marBottom w:val="0"/>
              <w:divBdr>
                <w:top w:val="none" w:sz="0" w:space="0" w:color="auto"/>
                <w:left w:val="none" w:sz="0" w:space="0" w:color="auto"/>
                <w:bottom w:val="none" w:sz="0" w:space="0" w:color="auto"/>
                <w:right w:val="none" w:sz="0" w:space="0" w:color="auto"/>
              </w:divBdr>
              <w:divsChild>
                <w:div w:id="638414003">
                  <w:marLeft w:val="0"/>
                  <w:marRight w:val="0"/>
                  <w:marTop w:val="0"/>
                  <w:marBottom w:val="0"/>
                  <w:divBdr>
                    <w:top w:val="none" w:sz="0" w:space="0" w:color="auto"/>
                    <w:left w:val="none" w:sz="0" w:space="0" w:color="auto"/>
                    <w:bottom w:val="none" w:sz="0" w:space="0" w:color="auto"/>
                    <w:right w:val="none" w:sz="0" w:space="0" w:color="auto"/>
                  </w:divBdr>
                </w:div>
              </w:divsChild>
            </w:div>
            <w:div w:id="546532947">
              <w:marLeft w:val="0"/>
              <w:marRight w:val="0"/>
              <w:marTop w:val="0"/>
              <w:marBottom w:val="0"/>
              <w:divBdr>
                <w:top w:val="none" w:sz="0" w:space="0" w:color="auto"/>
                <w:left w:val="none" w:sz="0" w:space="0" w:color="auto"/>
                <w:bottom w:val="none" w:sz="0" w:space="0" w:color="auto"/>
                <w:right w:val="none" w:sz="0" w:space="0" w:color="auto"/>
              </w:divBdr>
              <w:divsChild>
                <w:div w:id="1032613526">
                  <w:marLeft w:val="0"/>
                  <w:marRight w:val="0"/>
                  <w:marTop w:val="0"/>
                  <w:marBottom w:val="0"/>
                  <w:divBdr>
                    <w:top w:val="none" w:sz="0" w:space="0" w:color="auto"/>
                    <w:left w:val="none" w:sz="0" w:space="0" w:color="auto"/>
                    <w:bottom w:val="none" w:sz="0" w:space="0" w:color="auto"/>
                    <w:right w:val="none" w:sz="0" w:space="0" w:color="auto"/>
                  </w:divBdr>
                </w:div>
              </w:divsChild>
            </w:div>
            <w:div w:id="347828444">
              <w:marLeft w:val="0"/>
              <w:marRight w:val="0"/>
              <w:marTop w:val="0"/>
              <w:marBottom w:val="0"/>
              <w:divBdr>
                <w:top w:val="none" w:sz="0" w:space="0" w:color="auto"/>
                <w:left w:val="none" w:sz="0" w:space="0" w:color="auto"/>
                <w:bottom w:val="none" w:sz="0" w:space="0" w:color="auto"/>
                <w:right w:val="none" w:sz="0" w:space="0" w:color="auto"/>
              </w:divBdr>
              <w:divsChild>
                <w:div w:id="5062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8343">
          <w:marLeft w:val="0"/>
          <w:marRight w:val="0"/>
          <w:marTop w:val="0"/>
          <w:marBottom w:val="0"/>
          <w:divBdr>
            <w:top w:val="none" w:sz="0" w:space="0" w:color="auto"/>
            <w:left w:val="none" w:sz="0" w:space="0" w:color="auto"/>
            <w:bottom w:val="none" w:sz="0" w:space="0" w:color="auto"/>
            <w:right w:val="none" w:sz="0" w:space="0" w:color="auto"/>
          </w:divBdr>
          <w:divsChild>
            <w:div w:id="494540984">
              <w:marLeft w:val="0"/>
              <w:marRight w:val="0"/>
              <w:marTop w:val="0"/>
              <w:marBottom w:val="0"/>
              <w:divBdr>
                <w:top w:val="none" w:sz="0" w:space="0" w:color="auto"/>
                <w:left w:val="none" w:sz="0" w:space="0" w:color="auto"/>
                <w:bottom w:val="none" w:sz="0" w:space="0" w:color="auto"/>
                <w:right w:val="none" w:sz="0" w:space="0" w:color="auto"/>
              </w:divBdr>
              <w:divsChild>
                <w:div w:id="926228466">
                  <w:marLeft w:val="0"/>
                  <w:marRight w:val="0"/>
                  <w:marTop w:val="0"/>
                  <w:marBottom w:val="0"/>
                  <w:divBdr>
                    <w:top w:val="none" w:sz="0" w:space="0" w:color="auto"/>
                    <w:left w:val="none" w:sz="0" w:space="0" w:color="auto"/>
                    <w:bottom w:val="none" w:sz="0" w:space="0" w:color="auto"/>
                    <w:right w:val="none" w:sz="0" w:space="0" w:color="auto"/>
                  </w:divBdr>
                </w:div>
              </w:divsChild>
            </w:div>
            <w:div w:id="1666476975">
              <w:marLeft w:val="0"/>
              <w:marRight w:val="0"/>
              <w:marTop w:val="0"/>
              <w:marBottom w:val="0"/>
              <w:divBdr>
                <w:top w:val="none" w:sz="0" w:space="0" w:color="auto"/>
                <w:left w:val="none" w:sz="0" w:space="0" w:color="auto"/>
                <w:bottom w:val="none" w:sz="0" w:space="0" w:color="auto"/>
                <w:right w:val="none" w:sz="0" w:space="0" w:color="auto"/>
              </w:divBdr>
              <w:divsChild>
                <w:div w:id="14914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5565">
          <w:marLeft w:val="0"/>
          <w:marRight w:val="0"/>
          <w:marTop w:val="0"/>
          <w:marBottom w:val="0"/>
          <w:divBdr>
            <w:top w:val="none" w:sz="0" w:space="0" w:color="auto"/>
            <w:left w:val="none" w:sz="0" w:space="0" w:color="auto"/>
            <w:bottom w:val="none" w:sz="0" w:space="0" w:color="auto"/>
            <w:right w:val="none" w:sz="0" w:space="0" w:color="auto"/>
          </w:divBdr>
          <w:divsChild>
            <w:div w:id="680156785">
              <w:marLeft w:val="0"/>
              <w:marRight w:val="0"/>
              <w:marTop w:val="0"/>
              <w:marBottom w:val="0"/>
              <w:divBdr>
                <w:top w:val="none" w:sz="0" w:space="0" w:color="auto"/>
                <w:left w:val="none" w:sz="0" w:space="0" w:color="auto"/>
                <w:bottom w:val="none" w:sz="0" w:space="0" w:color="auto"/>
                <w:right w:val="none" w:sz="0" w:space="0" w:color="auto"/>
              </w:divBdr>
              <w:divsChild>
                <w:div w:id="144580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6646">
          <w:marLeft w:val="0"/>
          <w:marRight w:val="0"/>
          <w:marTop w:val="0"/>
          <w:marBottom w:val="0"/>
          <w:divBdr>
            <w:top w:val="none" w:sz="0" w:space="0" w:color="auto"/>
            <w:left w:val="none" w:sz="0" w:space="0" w:color="auto"/>
            <w:bottom w:val="none" w:sz="0" w:space="0" w:color="auto"/>
            <w:right w:val="none" w:sz="0" w:space="0" w:color="auto"/>
          </w:divBdr>
          <w:divsChild>
            <w:div w:id="560136849">
              <w:marLeft w:val="0"/>
              <w:marRight w:val="0"/>
              <w:marTop w:val="0"/>
              <w:marBottom w:val="0"/>
              <w:divBdr>
                <w:top w:val="none" w:sz="0" w:space="0" w:color="auto"/>
                <w:left w:val="none" w:sz="0" w:space="0" w:color="auto"/>
                <w:bottom w:val="none" w:sz="0" w:space="0" w:color="auto"/>
                <w:right w:val="none" w:sz="0" w:space="0" w:color="auto"/>
              </w:divBdr>
              <w:divsChild>
                <w:div w:id="190462934">
                  <w:marLeft w:val="0"/>
                  <w:marRight w:val="0"/>
                  <w:marTop w:val="0"/>
                  <w:marBottom w:val="0"/>
                  <w:divBdr>
                    <w:top w:val="none" w:sz="0" w:space="0" w:color="auto"/>
                    <w:left w:val="none" w:sz="0" w:space="0" w:color="auto"/>
                    <w:bottom w:val="none" w:sz="0" w:space="0" w:color="auto"/>
                    <w:right w:val="none" w:sz="0" w:space="0" w:color="auto"/>
                  </w:divBdr>
                </w:div>
              </w:divsChild>
            </w:div>
            <w:div w:id="72705045">
              <w:marLeft w:val="0"/>
              <w:marRight w:val="0"/>
              <w:marTop w:val="0"/>
              <w:marBottom w:val="0"/>
              <w:divBdr>
                <w:top w:val="none" w:sz="0" w:space="0" w:color="auto"/>
                <w:left w:val="none" w:sz="0" w:space="0" w:color="auto"/>
                <w:bottom w:val="none" w:sz="0" w:space="0" w:color="auto"/>
                <w:right w:val="none" w:sz="0" w:space="0" w:color="auto"/>
              </w:divBdr>
              <w:divsChild>
                <w:div w:id="1888688030">
                  <w:marLeft w:val="0"/>
                  <w:marRight w:val="0"/>
                  <w:marTop w:val="0"/>
                  <w:marBottom w:val="0"/>
                  <w:divBdr>
                    <w:top w:val="none" w:sz="0" w:space="0" w:color="auto"/>
                    <w:left w:val="none" w:sz="0" w:space="0" w:color="auto"/>
                    <w:bottom w:val="none" w:sz="0" w:space="0" w:color="auto"/>
                    <w:right w:val="none" w:sz="0" w:space="0" w:color="auto"/>
                  </w:divBdr>
                </w:div>
              </w:divsChild>
            </w:div>
            <w:div w:id="1080105313">
              <w:marLeft w:val="0"/>
              <w:marRight w:val="0"/>
              <w:marTop w:val="0"/>
              <w:marBottom w:val="0"/>
              <w:divBdr>
                <w:top w:val="none" w:sz="0" w:space="0" w:color="auto"/>
                <w:left w:val="none" w:sz="0" w:space="0" w:color="auto"/>
                <w:bottom w:val="none" w:sz="0" w:space="0" w:color="auto"/>
                <w:right w:val="none" w:sz="0" w:space="0" w:color="auto"/>
              </w:divBdr>
              <w:divsChild>
                <w:div w:id="3822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1187">
          <w:marLeft w:val="0"/>
          <w:marRight w:val="0"/>
          <w:marTop w:val="0"/>
          <w:marBottom w:val="0"/>
          <w:divBdr>
            <w:top w:val="none" w:sz="0" w:space="0" w:color="auto"/>
            <w:left w:val="none" w:sz="0" w:space="0" w:color="auto"/>
            <w:bottom w:val="none" w:sz="0" w:space="0" w:color="auto"/>
            <w:right w:val="none" w:sz="0" w:space="0" w:color="auto"/>
          </w:divBdr>
          <w:divsChild>
            <w:div w:id="1065108695">
              <w:marLeft w:val="0"/>
              <w:marRight w:val="0"/>
              <w:marTop w:val="0"/>
              <w:marBottom w:val="0"/>
              <w:divBdr>
                <w:top w:val="none" w:sz="0" w:space="0" w:color="auto"/>
                <w:left w:val="none" w:sz="0" w:space="0" w:color="auto"/>
                <w:bottom w:val="none" w:sz="0" w:space="0" w:color="auto"/>
                <w:right w:val="none" w:sz="0" w:space="0" w:color="auto"/>
              </w:divBdr>
              <w:divsChild>
                <w:div w:id="2120371300">
                  <w:marLeft w:val="0"/>
                  <w:marRight w:val="0"/>
                  <w:marTop w:val="0"/>
                  <w:marBottom w:val="0"/>
                  <w:divBdr>
                    <w:top w:val="none" w:sz="0" w:space="0" w:color="auto"/>
                    <w:left w:val="none" w:sz="0" w:space="0" w:color="auto"/>
                    <w:bottom w:val="none" w:sz="0" w:space="0" w:color="auto"/>
                    <w:right w:val="none" w:sz="0" w:space="0" w:color="auto"/>
                  </w:divBdr>
                </w:div>
              </w:divsChild>
            </w:div>
            <w:div w:id="718476721">
              <w:marLeft w:val="0"/>
              <w:marRight w:val="0"/>
              <w:marTop w:val="0"/>
              <w:marBottom w:val="0"/>
              <w:divBdr>
                <w:top w:val="none" w:sz="0" w:space="0" w:color="auto"/>
                <w:left w:val="none" w:sz="0" w:space="0" w:color="auto"/>
                <w:bottom w:val="none" w:sz="0" w:space="0" w:color="auto"/>
                <w:right w:val="none" w:sz="0" w:space="0" w:color="auto"/>
              </w:divBdr>
              <w:divsChild>
                <w:div w:id="451749184">
                  <w:marLeft w:val="0"/>
                  <w:marRight w:val="0"/>
                  <w:marTop w:val="0"/>
                  <w:marBottom w:val="0"/>
                  <w:divBdr>
                    <w:top w:val="none" w:sz="0" w:space="0" w:color="auto"/>
                    <w:left w:val="none" w:sz="0" w:space="0" w:color="auto"/>
                    <w:bottom w:val="none" w:sz="0" w:space="0" w:color="auto"/>
                    <w:right w:val="none" w:sz="0" w:space="0" w:color="auto"/>
                  </w:divBdr>
                </w:div>
              </w:divsChild>
            </w:div>
            <w:div w:id="398480289">
              <w:marLeft w:val="0"/>
              <w:marRight w:val="0"/>
              <w:marTop w:val="0"/>
              <w:marBottom w:val="0"/>
              <w:divBdr>
                <w:top w:val="none" w:sz="0" w:space="0" w:color="auto"/>
                <w:left w:val="none" w:sz="0" w:space="0" w:color="auto"/>
                <w:bottom w:val="none" w:sz="0" w:space="0" w:color="auto"/>
                <w:right w:val="none" w:sz="0" w:space="0" w:color="auto"/>
              </w:divBdr>
              <w:divsChild>
                <w:div w:id="9050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371715">
          <w:marLeft w:val="0"/>
          <w:marRight w:val="0"/>
          <w:marTop w:val="0"/>
          <w:marBottom w:val="0"/>
          <w:divBdr>
            <w:top w:val="none" w:sz="0" w:space="0" w:color="auto"/>
            <w:left w:val="none" w:sz="0" w:space="0" w:color="auto"/>
            <w:bottom w:val="none" w:sz="0" w:space="0" w:color="auto"/>
            <w:right w:val="none" w:sz="0" w:space="0" w:color="auto"/>
          </w:divBdr>
          <w:divsChild>
            <w:div w:id="1575047309">
              <w:marLeft w:val="0"/>
              <w:marRight w:val="0"/>
              <w:marTop w:val="0"/>
              <w:marBottom w:val="0"/>
              <w:divBdr>
                <w:top w:val="none" w:sz="0" w:space="0" w:color="auto"/>
                <w:left w:val="none" w:sz="0" w:space="0" w:color="auto"/>
                <w:bottom w:val="none" w:sz="0" w:space="0" w:color="auto"/>
                <w:right w:val="none" w:sz="0" w:space="0" w:color="auto"/>
              </w:divBdr>
              <w:divsChild>
                <w:div w:id="1168055884">
                  <w:marLeft w:val="0"/>
                  <w:marRight w:val="0"/>
                  <w:marTop w:val="0"/>
                  <w:marBottom w:val="0"/>
                  <w:divBdr>
                    <w:top w:val="none" w:sz="0" w:space="0" w:color="auto"/>
                    <w:left w:val="none" w:sz="0" w:space="0" w:color="auto"/>
                    <w:bottom w:val="none" w:sz="0" w:space="0" w:color="auto"/>
                    <w:right w:val="none" w:sz="0" w:space="0" w:color="auto"/>
                  </w:divBdr>
                </w:div>
              </w:divsChild>
            </w:div>
            <w:div w:id="1366952512">
              <w:marLeft w:val="0"/>
              <w:marRight w:val="0"/>
              <w:marTop w:val="0"/>
              <w:marBottom w:val="0"/>
              <w:divBdr>
                <w:top w:val="none" w:sz="0" w:space="0" w:color="auto"/>
                <w:left w:val="none" w:sz="0" w:space="0" w:color="auto"/>
                <w:bottom w:val="none" w:sz="0" w:space="0" w:color="auto"/>
                <w:right w:val="none" w:sz="0" w:space="0" w:color="auto"/>
              </w:divBdr>
              <w:divsChild>
                <w:div w:id="11618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6067">
          <w:marLeft w:val="0"/>
          <w:marRight w:val="0"/>
          <w:marTop w:val="0"/>
          <w:marBottom w:val="0"/>
          <w:divBdr>
            <w:top w:val="none" w:sz="0" w:space="0" w:color="auto"/>
            <w:left w:val="none" w:sz="0" w:space="0" w:color="auto"/>
            <w:bottom w:val="none" w:sz="0" w:space="0" w:color="auto"/>
            <w:right w:val="none" w:sz="0" w:space="0" w:color="auto"/>
          </w:divBdr>
          <w:divsChild>
            <w:div w:id="1174563985">
              <w:marLeft w:val="0"/>
              <w:marRight w:val="0"/>
              <w:marTop w:val="0"/>
              <w:marBottom w:val="0"/>
              <w:divBdr>
                <w:top w:val="none" w:sz="0" w:space="0" w:color="auto"/>
                <w:left w:val="none" w:sz="0" w:space="0" w:color="auto"/>
                <w:bottom w:val="none" w:sz="0" w:space="0" w:color="auto"/>
                <w:right w:val="none" w:sz="0" w:space="0" w:color="auto"/>
              </w:divBdr>
              <w:divsChild>
                <w:div w:id="1931887959">
                  <w:marLeft w:val="0"/>
                  <w:marRight w:val="0"/>
                  <w:marTop w:val="0"/>
                  <w:marBottom w:val="0"/>
                  <w:divBdr>
                    <w:top w:val="none" w:sz="0" w:space="0" w:color="auto"/>
                    <w:left w:val="none" w:sz="0" w:space="0" w:color="auto"/>
                    <w:bottom w:val="none" w:sz="0" w:space="0" w:color="auto"/>
                    <w:right w:val="none" w:sz="0" w:space="0" w:color="auto"/>
                  </w:divBdr>
                </w:div>
              </w:divsChild>
            </w:div>
            <w:div w:id="1494952760">
              <w:marLeft w:val="0"/>
              <w:marRight w:val="0"/>
              <w:marTop w:val="0"/>
              <w:marBottom w:val="0"/>
              <w:divBdr>
                <w:top w:val="none" w:sz="0" w:space="0" w:color="auto"/>
                <w:left w:val="none" w:sz="0" w:space="0" w:color="auto"/>
                <w:bottom w:val="none" w:sz="0" w:space="0" w:color="auto"/>
                <w:right w:val="none" w:sz="0" w:space="0" w:color="auto"/>
              </w:divBdr>
              <w:divsChild>
                <w:div w:id="34317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68369">
          <w:marLeft w:val="0"/>
          <w:marRight w:val="0"/>
          <w:marTop w:val="0"/>
          <w:marBottom w:val="0"/>
          <w:divBdr>
            <w:top w:val="none" w:sz="0" w:space="0" w:color="auto"/>
            <w:left w:val="none" w:sz="0" w:space="0" w:color="auto"/>
            <w:bottom w:val="none" w:sz="0" w:space="0" w:color="auto"/>
            <w:right w:val="none" w:sz="0" w:space="0" w:color="auto"/>
          </w:divBdr>
          <w:divsChild>
            <w:div w:id="1265922247">
              <w:marLeft w:val="0"/>
              <w:marRight w:val="0"/>
              <w:marTop w:val="0"/>
              <w:marBottom w:val="0"/>
              <w:divBdr>
                <w:top w:val="none" w:sz="0" w:space="0" w:color="auto"/>
                <w:left w:val="none" w:sz="0" w:space="0" w:color="auto"/>
                <w:bottom w:val="none" w:sz="0" w:space="0" w:color="auto"/>
                <w:right w:val="none" w:sz="0" w:space="0" w:color="auto"/>
              </w:divBdr>
              <w:divsChild>
                <w:div w:id="351222687">
                  <w:marLeft w:val="0"/>
                  <w:marRight w:val="0"/>
                  <w:marTop w:val="0"/>
                  <w:marBottom w:val="0"/>
                  <w:divBdr>
                    <w:top w:val="none" w:sz="0" w:space="0" w:color="auto"/>
                    <w:left w:val="none" w:sz="0" w:space="0" w:color="auto"/>
                    <w:bottom w:val="none" w:sz="0" w:space="0" w:color="auto"/>
                    <w:right w:val="none" w:sz="0" w:space="0" w:color="auto"/>
                  </w:divBdr>
                </w:div>
              </w:divsChild>
            </w:div>
            <w:div w:id="1811629139">
              <w:marLeft w:val="0"/>
              <w:marRight w:val="0"/>
              <w:marTop w:val="0"/>
              <w:marBottom w:val="0"/>
              <w:divBdr>
                <w:top w:val="none" w:sz="0" w:space="0" w:color="auto"/>
                <w:left w:val="none" w:sz="0" w:space="0" w:color="auto"/>
                <w:bottom w:val="none" w:sz="0" w:space="0" w:color="auto"/>
                <w:right w:val="none" w:sz="0" w:space="0" w:color="auto"/>
              </w:divBdr>
              <w:divsChild>
                <w:div w:id="524445085">
                  <w:marLeft w:val="0"/>
                  <w:marRight w:val="0"/>
                  <w:marTop w:val="0"/>
                  <w:marBottom w:val="0"/>
                  <w:divBdr>
                    <w:top w:val="none" w:sz="0" w:space="0" w:color="auto"/>
                    <w:left w:val="none" w:sz="0" w:space="0" w:color="auto"/>
                    <w:bottom w:val="none" w:sz="0" w:space="0" w:color="auto"/>
                    <w:right w:val="none" w:sz="0" w:space="0" w:color="auto"/>
                  </w:divBdr>
                </w:div>
              </w:divsChild>
            </w:div>
            <w:div w:id="1324241816">
              <w:marLeft w:val="0"/>
              <w:marRight w:val="0"/>
              <w:marTop w:val="0"/>
              <w:marBottom w:val="0"/>
              <w:divBdr>
                <w:top w:val="none" w:sz="0" w:space="0" w:color="auto"/>
                <w:left w:val="none" w:sz="0" w:space="0" w:color="auto"/>
                <w:bottom w:val="none" w:sz="0" w:space="0" w:color="auto"/>
                <w:right w:val="none" w:sz="0" w:space="0" w:color="auto"/>
              </w:divBdr>
              <w:divsChild>
                <w:div w:id="10224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5430">
          <w:marLeft w:val="0"/>
          <w:marRight w:val="0"/>
          <w:marTop w:val="0"/>
          <w:marBottom w:val="0"/>
          <w:divBdr>
            <w:top w:val="none" w:sz="0" w:space="0" w:color="auto"/>
            <w:left w:val="none" w:sz="0" w:space="0" w:color="auto"/>
            <w:bottom w:val="none" w:sz="0" w:space="0" w:color="auto"/>
            <w:right w:val="none" w:sz="0" w:space="0" w:color="auto"/>
          </w:divBdr>
          <w:divsChild>
            <w:div w:id="1767114566">
              <w:marLeft w:val="0"/>
              <w:marRight w:val="0"/>
              <w:marTop w:val="0"/>
              <w:marBottom w:val="0"/>
              <w:divBdr>
                <w:top w:val="none" w:sz="0" w:space="0" w:color="auto"/>
                <w:left w:val="none" w:sz="0" w:space="0" w:color="auto"/>
                <w:bottom w:val="none" w:sz="0" w:space="0" w:color="auto"/>
                <w:right w:val="none" w:sz="0" w:space="0" w:color="auto"/>
              </w:divBdr>
              <w:divsChild>
                <w:div w:id="41558128">
                  <w:marLeft w:val="0"/>
                  <w:marRight w:val="0"/>
                  <w:marTop w:val="0"/>
                  <w:marBottom w:val="0"/>
                  <w:divBdr>
                    <w:top w:val="none" w:sz="0" w:space="0" w:color="auto"/>
                    <w:left w:val="none" w:sz="0" w:space="0" w:color="auto"/>
                    <w:bottom w:val="none" w:sz="0" w:space="0" w:color="auto"/>
                    <w:right w:val="none" w:sz="0" w:space="0" w:color="auto"/>
                  </w:divBdr>
                </w:div>
              </w:divsChild>
            </w:div>
            <w:div w:id="433405405">
              <w:marLeft w:val="0"/>
              <w:marRight w:val="0"/>
              <w:marTop w:val="0"/>
              <w:marBottom w:val="0"/>
              <w:divBdr>
                <w:top w:val="none" w:sz="0" w:space="0" w:color="auto"/>
                <w:left w:val="none" w:sz="0" w:space="0" w:color="auto"/>
                <w:bottom w:val="none" w:sz="0" w:space="0" w:color="auto"/>
                <w:right w:val="none" w:sz="0" w:space="0" w:color="auto"/>
              </w:divBdr>
              <w:divsChild>
                <w:div w:id="2514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5218">
          <w:marLeft w:val="0"/>
          <w:marRight w:val="0"/>
          <w:marTop w:val="0"/>
          <w:marBottom w:val="0"/>
          <w:divBdr>
            <w:top w:val="none" w:sz="0" w:space="0" w:color="auto"/>
            <w:left w:val="none" w:sz="0" w:space="0" w:color="auto"/>
            <w:bottom w:val="none" w:sz="0" w:space="0" w:color="auto"/>
            <w:right w:val="none" w:sz="0" w:space="0" w:color="auto"/>
          </w:divBdr>
          <w:divsChild>
            <w:div w:id="1018190171">
              <w:marLeft w:val="0"/>
              <w:marRight w:val="0"/>
              <w:marTop w:val="0"/>
              <w:marBottom w:val="0"/>
              <w:divBdr>
                <w:top w:val="none" w:sz="0" w:space="0" w:color="auto"/>
                <w:left w:val="none" w:sz="0" w:space="0" w:color="auto"/>
                <w:bottom w:val="none" w:sz="0" w:space="0" w:color="auto"/>
                <w:right w:val="none" w:sz="0" w:space="0" w:color="auto"/>
              </w:divBdr>
              <w:divsChild>
                <w:div w:id="172960849">
                  <w:marLeft w:val="0"/>
                  <w:marRight w:val="0"/>
                  <w:marTop w:val="0"/>
                  <w:marBottom w:val="0"/>
                  <w:divBdr>
                    <w:top w:val="none" w:sz="0" w:space="0" w:color="auto"/>
                    <w:left w:val="none" w:sz="0" w:space="0" w:color="auto"/>
                    <w:bottom w:val="none" w:sz="0" w:space="0" w:color="auto"/>
                    <w:right w:val="none" w:sz="0" w:space="0" w:color="auto"/>
                  </w:divBdr>
                </w:div>
              </w:divsChild>
            </w:div>
            <w:div w:id="368728881">
              <w:marLeft w:val="0"/>
              <w:marRight w:val="0"/>
              <w:marTop w:val="0"/>
              <w:marBottom w:val="0"/>
              <w:divBdr>
                <w:top w:val="none" w:sz="0" w:space="0" w:color="auto"/>
                <w:left w:val="none" w:sz="0" w:space="0" w:color="auto"/>
                <w:bottom w:val="none" w:sz="0" w:space="0" w:color="auto"/>
                <w:right w:val="none" w:sz="0" w:space="0" w:color="auto"/>
              </w:divBdr>
              <w:divsChild>
                <w:div w:id="480274850">
                  <w:marLeft w:val="0"/>
                  <w:marRight w:val="0"/>
                  <w:marTop w:val="0"/>
                  <w:marBottom w:val="0"/>
                  <w:divBdr>
                    <w:top w:val="none" w:sz="0" w:space="0" w:color="auto"/>
                    <w:left w:val="none" w:sz="0" w:space="0" w:color="auto"/>
                    <w:bottom w:val="none" w:sz="0" w:space="0" w:color="auto"/>
                    <w:right w:val="none" w:sz="0" w:space="0" w:color="auto"/>
                  </w:divBdr>
                </w:div>
              </w:divsChild>
            </w:div>
            <w:div w:id="2093118402">
              <w:marLeft w:val="0"/>
              <w:marRight w:val="0"/>
              <w:marTop w:val="0"/>
              <w:marBottom w:val="0"/>
              <w:divBdr>
                <w:top w:val="none" w:sz="0" w:space="0" w:color="auto"/>
                <w:left w:val="none" w:sz="0" w:space="0" w:color="auto"/>
                <w:bottom w:val="none" w:sz="0" w:space="0" w:color="auto"/>
                <w:right w:val="none" w:sz="0" w:space="0" w:color="auto"/>
              </w:divBdr>
              <w:divsChild>
                <w:div w:id="1598903345">
                  <w:marLeft w:val="0"/>
                  <w:marRight w:val="0"/>
                  <w:marTop w:val="0"/>
                  <w:marBottom w:val="0"/>
                  <w:divBdr>
                    <w:top w:val="none" w:sz="0" w:space="0" w:color="auto"/>
                    <w:left w:val="none" w:sz="0" w:space="0" w:color="auto"/>
                    <w:bottom w:val="none" w:sz="0" w:space="0" w:color="auto"/>
                    <w:right w:val="none" w:sz="0" w:space="0" w:color="auto"/>
                  </w:divBdr>
                </w:div>
              </w:divsChild>
            </w:div>
            <w:div w:id="664747739">
              <w:marLeft w:val="0"/>
              <w:marRight w:val="0"/>
              <w:marTop w:val="0"/>
              <w:marBottom w:val="0"/>
              <w:divBdr>
                <w:top w:val="none" w:sz="0" w:space="0" w:color="auto"/>
                <w:left w:val="none" w:sz="0" w:space="0" w:color="auto"/>
                <w:bottom w:val="none" w:sz="0" w:space="0" w:color="auto"/>
                <w:right w:val="none" w:sz="0" w:space="0" w:color="auto"/>
              </w:divBdr>
              <w:divsChild>
                <w:div w:id="18990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5456">
          <w:marLeft w:val="0"/>
          <w:marRight w:val="0"/>
          <w:marTop w:val="0"/>
          <w:marBottom w:val="0"/>
          <w:divBdr>
            <w:top w:val="none" w:sz="0" w:space="0" w:color="auto"/>
            <w:left w:val="none" w:sz="0" w:space="0" w:color="auto"/>
            <w:bottom w:val="none" w:sz="0" w:space="0" w:color="auto"/>
            <w:right w:val="none" w:sz="0" w:space="0" w:color="auto"/>
          </w:divBdr>
          <w:divsChild>
            <w:div w:id="415367795">
              <w:marLeft w:val="0"/>
              <w:marRight w:val="0"/>
              <w:marTop w:val="0"/>
              <w:marBottom w:val="0"/>
              <w:divBdr>
                <w:top w:val="none" w:sz="0" w:space="0" w:color="auto"/>
                <w:left w:val="none" w:sz="0" w:space="0" w:color="auto"/>
                <w:bottom w:val="none" w:sz="0" w:space="0" w:color="auto"/>
                <w:right w:val="none" w:sz="0" w:space="0" w:color="auto"/>
              </w:divBdr>
              <w:divsChild>
                <w:div w:id="1052776473">
                  <w:marLeft w:val="0"/>
                  <w:marRight w:val="0"/>
                  <w:marTop w:val="0"/>
                  <w:marBottom w:val="0"/>
                  <w:divBdr>
                    <w:top w:val="none" w:sz="0" w:space="0" w:color="auto"/>
                    <w:left w:val="none" w:sz="0" w:space="0" w:color="auto"/>
                    <w:bottom w:val="none" w:sz="0" w:space="0" w:color="auto"/>
                    <w:right w:val="none" w:sz="0" w:space="0" w:color="auto"/>
                  </w:divBdr>
                </w:div>
              </w:divsChild>
            </w:div>
            <w:div w:id="1442263275">
              <w:marLeft w:val="0"/>
              <w:marRight w:val="0"/>
              <w:marTop w:val="0"/>
              <w:marBottom w:val="0"/>
              <w:divBdr>
                <w:top w:val="none" w:sz="0" w:space="0" w:color="auto"/>
                <w:left w:val="none" w:sz="0" w:space="0" w:color="auto"/>
                <w:bottom w:val="none" w:sz="0" w:space="0" w:color="auto"/>
                <w:right w:val="none" w:sz="0" w:space="0" w:color="auto"/>
              </w:divBdr>
              <w:divsChild>
                <w:div w:id="18818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48196">
          <w:marLeft w:val="0"/>
          <w:marRight w:val="0"/>
          <w:marTop w:val="0"/>
          <w:marBottom w:val="0"/>
          <w:divBdr>
            <w:top w:val="none" w:sz="0" w:space="0" w:color="auto"/>
            <w:left w:val="none" w:sz="0" w:space="0" w:color="auto"/>
            <w:bottom w:val="none" w:sz="0" w:space="0" w:color="auto"/>
            <w:right w:val="none" w:sz="0" w:space="0" w:color="auto"/>
          </w:divBdr>
          <w:divsChild>
            <w:div w:id="480925858">
              <w:marLeft w:val="0"/>
              <w:marRight w:val="0"/>
              <w:marTop w:val="0"/>
              <w:marBottom w:val="0"/>
              <w:divBdr>
                <w:top w:val="none" w:sz="0" w:space="0" w:color="auto"/>
                <w:left w:val="none" w:sz="0" w:space="0" w:color="auto"/>
                <w:bottom w:val="none" w:sz="0" w:space="0" w:color="auto"/>
                <w:right w:val="none" w:sz="0" w:space="0" w:color="auto"/>
              </w:divBdr>
              <w:divsChild>
                <w:div w:id="32729516">
                  <w:marLeft w:val="0"/>
                  <w:marRight w:val="0"/>
                  <w:marTop w:val="0"/>
                  <w:marBottom w:val="0"/>
                  <w:divBdr>
                    <w:top w:val="none" w:sz="0" w:space="0" w:color="auto"/>
                    <w:left w:val="none" w:sz="0" w:space="0" w:color="auto"/>
                    <w:bottom w:val="none" w:sz="0" w:space="0" w:color="auto"/>
                    <w:right w:val="none" w:sz="0" w:space="0" w:color="auto"/>
                  </w:divBdr>
                </w:div>
              </w:divsChild>
            </w:div>
            <w:div w:id="673262835">
              <w:marLeft w:val="0"/>
              <w:marRight w:val="0"/>
              <w:marTop w:val="0"/>
              <w:marBottom w:val="0"/>
              <w:divBdr>
                <w:top w:val="none" w:sz="0" w:space="0" w:color="auto"/>
                <w:left w:val="none" w:sz="0" w:space="0" w:color="auto"/>
                <w:bottom w:val="none" w:sz="0" w:space="0" w:color="auto"/>
                <w:right w:val="none" w:sz="0" w:space="0" w:color="auto"/>
              </w:divBdr>
              <w:divsChild>
                <w:div w:id="14229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494518">
          <w:marLeft w:val="0"/>
          <w:marRight w:val="0"/>
          <w:marTop w:val="0"/>
          <w:marBottom w:val="0"/>
          <w:divBdr>
            <w:top w:val="none" w:sz="0" w:space="0" w:color="auto"/>
            <w:left w:val="none" w:sz="0" w:space="0" w:color="auto"/>
            <w:bottom w:val="none" w:sz="0" w:space="0" w:color="auto"/>
            <w:right w:val="none" w:sz="0" w:space="0" w:color="auto"/>
          </w:divBdr>
          <w:divsChild>
            <w:div w:id="524058536">
              <w:marLeft w:val="0"/>
              <w:marRight w:val="0"/>
              <w:marTop w:val="0"/>
              <w:marBottom w:val="0"/>
              <w:divBdr>
                <w:top w:val="none" w:sz="0" w:space="0" w:color="auto"/>
                <w:left w:val="none" w:sz="0" w:space="0" w:color="auto"/>
                <w:bottom w:val="none" w:sz="0" w:space="0" w:color="auto"/>
                <w:right w:val="none" w:sz="0" w:space="0" w:color="auto"/>
              </w:divBdr>
              <w:divsChild>
                <w:div w:id="752824771">
                  <w:marLeft w:val="0"/>
                  <w:marRight w:val="0"/>
                  <w:marTop w:val="0"/>
                  <w:marBottom w:val="0"/>
                  <w:divBdr>
                    <w:top w:val="none" w:sz="0" w:space="0" w:color="auto"/>
                    <w:left w:val="none" w:sz="0" w:space="0" w:color="auto"/>
                    <w:bottom w:val="none" w:sz="0" w:space="0" w:color="auto"/>
                    <w:right w:val="none" w:sz="0" w:space="0" w:color="auto"/>
                  </w:divBdr>
                </w:div>
              </w:divsChild>
            </w:div>
            <w:div w:id="1902784578">
              <w:marLeft w:val="0"/>
              <w:marRight w:val="0"/>
              <w:marTop w:val="0"/>
              <w:marBottom w:val="0"/>
              <w:divBdr>
                <w:top w:val="none" w:sz="0" w:space="0" w:color="auto"/>
                <w:left w:val="none" w:sz="0" w:space="0" w:color="auto"/>
                <w:bottom w:val="none" w:sz="0" w:space="0" w:color="auto"/>
                <w:right w:val="none" w:sz="0" w:space="0" w:color="auto"/>
              </w:divBdr>
              <w:divsChild>
                <w:div w:id="20048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7833">
          <w:marLeft w:val="0"/>
          <w:marRight w:val="0"/>
          <w:marTop w:val="0"/>
          <w:marBottom w:val="0"/>
          <w:divBdr>
            <w:top w:val="none" w:sz="0" w:space="0" w:color="auto"/>
            <w:left w:val="none" w:sz="0" w:space="0" w:color="auto"/>
            <w:bottom w:val="none" w:sz="0" w:space="0" w:color="auto"/>
            <w:right w:val="none" w:sz="0" w:space="0" w:color="auto"/>
          </w:divBdr>
          <w:divsChild>
            <w:div w:id="464127465">
              <w:marLeft w:val="0"/>
              <w:marRight w:val="0"/>
              <w:marTop w:val="0"/>
              <w:marBottom w:val="0"/>
              <w:divBdr>
                <w:top w:val="none" w:sz="0" w:space="0" w:color="auto"/>
                <w:left w:val="none" w:sz="0" w:space="0" w:color="auto"/>
                <w:bottom w:val="none" w:sz="0" w:space="0" w:color="auto"/>
                <w:right w:val="none" w:sz="0" w:space="0" w:color="auto"/>
              </w:divBdr>
              <w:divsChild>
                <w:div w:id="453140841">
                  <w:marLeft w:val="0"/>
                  <w:marRight w:val="0"/>
                  <w:marTop w:val="0"/>
                  <w:marBottom w:val="0"/>
                  <w:divBdr>
                    <w:top w:val="none" w:sz="0" w:space="0" w:color="auto"/>
                    <w:left w:val="none" w:sz="0" w:space="0" w:color="auto"/>
                    <w:bottom w:val="none" w:sz="0" w:space="0" w:color="auto"/>
                    <w:right w:val="none" w:sz="0" w:space="0" w:color="auto"/>
                  </w:divBdr>
                </w:div>
              </w:divsChild>
            </w:div>
            <w:div w:id="589582630">
              <w:marLeft w:val="0"/>
              <w:marRight w:val="0"/>
              <w:marTop w:val="0"/>
              <w:marBottom w:val="0"/>
              <w:divBdr>
                <w:top w:val="none" w:sz="0" w:space="0" w:color="auto"/>
                <w:left w:val="none" w:sz="0" w:space="0" w:color="auto"/>
                <w:bottom w:val="none" w:sz="0" w:space="0" w:color="auto"/>
                <w:right w:val="none" w:sz="0" w:space="0" w:color="auto"/>
              </w:divBdr>
              <w:divsChild>
                <w:div w:id="9561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437157">
          <w:marLeft w:val="0"/>
          <w:marRight w:val="0"/>
          <w:marTop w:val="0"/>
          <w:marBottom w:val="0"/>
          <w:divBdr>
            <w:top w:val="none" w:sz="0" w:space="0" w:color="auto"/>
            <w:left w:val="none" w:sz="0" w:space="0" w:color="auto"/>
            <w:bottom w:val="none" w:sz="0" w:space="0" w:color="auto"/>
            <w:right w:val="none" w:sz="0" w:space="0" w:color="auto"/>
          </w:divBdr>
          <w:divsChild>
            <w:div w:id="765882049">
              <w:marLeft w:val="0"/>
              <w:marRight w:val="0"/>
              <w:marTop w:val="0"/>
              <w:marBottom w:val="0"/>
              <w:divBdr>
                <w:top w:val="none" w:sz="0" w:space="0" w:color="auto"/>
                <w:left w:val="none" w:sz="0" w:space="0" w:color="auto"/>
                <w:bottom w:val="none" w:sz="0" w:space="0" w:color="auto"/>
                <w:right w:val="none" w:sz="0" w:space="0" w:color="auto"/>
              </w:divBdr>
              <w:divsChild>
                <w:div w:id="2038655778">
                  <w:marLeft w:val="0"/>
                  <w:marRight w:val="0"/>
                  <w:marTop w:val="0"/>
                  <w:marBottom w:val="0"/>
                  <w:divBdr>
                    <w:top w:val="none" w:sz="0" w:space="0" w:color="auto"/>
                    <w:left w:val="none" w:sz="0" w:space="0" w:color="auto"/>
                    <w:bottom w:val="none" w:sz="0" w:space="0" w:color="auto"/>
                    <w:right w:val="none" w:sz="0" w:space="0" w:color="auto"/>
                  </w:divBdr>
                </w:div>
              </w:divsChild>
            </w:div>
            <w:div w:id="191963144">
              <w:marLeft w:val="0"/>
              <w:marRight w:val="0"/>
              <w:marTop w:val="0"/>
              <w:marBottom w:val="0"/>
              <w:divBdr>
                <w:top w:val="none" w:sz="0" w:space="0" w:color="auto"/>
                <w:left w:val="none" w:sz="0" w:space="0" w:color="auto"/>
                <w:bottom w:val="none" w:sz="0" w:space="0" w:color="auto"/>
                <w:right w:val="none" w:sz="0" w:space="0" w:color="auto"/>
              </w:divBdr>
              <w:divsChild>
                <w:div w:id="3437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02257">
          <w:marLeft w:val="0"/>
          <w:marRight w:val="0"/>
          <w:marTop w:val="0"/>
          <w:marBottom w:val="0"/>
          <w:divBdr>
            <w:top w:val="none" w:sz="0" w:space="0" w:color="auto"/>
            <w:left w:val="none" w:sz="0" w:space="0" w:color="auto"/>
            <w:bottom w:val="none" w:sz="0" w:space="0" w:color="auto"/>
            <w:right w:val="none" w:sz="0" w:space="0" w:color="auto"/>
          </w:divBdr>
          <w:divsChild>
            <w:div w:id="980886301">
              <w:marLeft w:val="0"/>
              <w:marRight w:val="0"/>
              <w:marTop w:val="0"/>
              <w:marBottom w:val="0"/>
              <w:divBdr>
                <w:top w:val="none" w:sz="0" w:space="0" w:color="auto"/>
                <w:left w:val="none" w:sz="0" w:space="0" w:color="auto"/>
                <w:bottom w:val="none" w:sz="0" w:space="0" w:color="auto"/>
                <w:right w:val="none" w:sz="0" w:space="0" w:color="auto"/>
              </w:divBdr>
              <w:divsChild>
                <w:div w:id="55014600">
                  <w:marLeft w:val="0"/>
                  <w:marRight w:val="0"/>
                  <w:marTop w:val="0"/>
                  <w:marBottom w:val="0"/>
                  <w:divBdr>
                    <w:top w:val="none" w:sz="0" w:space="0" w:color="auto"/>
                    <w:left w:val="none" w:sz="0" w:space="0" w:color="auto"/>
                    <w:bottom w:val="none" w:sz="0" w:space="0" w:color="auto"/>
                    <w:right w:val="none" w:sz="0" w:space="0" w:color="auto"/>
                  </w:divBdr>
                </w:div>
              </w:divsChild>
            </w:div>
            <w:div w:id="93870431">
              <w:marLeft w:val="0"/>
              <w:marRight w:val="0"/>
              <w:marTop w:val="0"/>
              <w:marBottom w:val="0"/>
              <w:divBdr>
                <w:top w:val="none" w:sz="0" w:space="0" w:color="auto"/>
                <w:left w:val="none" w:sz="0" w:space="0" w:color="auto"/>
                <w:bottom w:val="none" w:sz="0" w:space="0" w:color="auto"/>
                <w:right w:val="none" w:sz="0" w:space="0" w:color="auto"/>
              </w:divBdr>
              <w:divsChild>
                <w:div w:id="4236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68264">
          <w:marLeft w:val="0"/>
          <w:marRight w:val="0"/>
          <w:marTop w:val="0"/>
          <w:marBottom w:val="0"/>
          <w:divBdr>
            <w:top w:val="none" w:sz="0" w:space="0" w:color="auto"/>
            <w:left w:val="none" w:sz="0" w:space="0" w:color="auto"/>
            <w:bottom w:val="none" w:sz="0" w:space="0" w:color="auto"/>
            <w:right w:val="none" w:sz="0" w:space="0" w:color="auto"/>
          </w:divBdr>
          <w:divsChild>
            <w:div w:id="1291517984">
              <w:marLeft w:val="0"/>
              <w:marRight w:val="0"/>
              <w:marTop w:val="0"/>
              <w:marBottom w:val="0"/>
              <w:divBdr>
                <w:top w:val="none" w:sz="0" w:space="0" w:color="auto"/>
                <w:left w:val="none" w:sz="0" w:space="0" w:color="auto"/>
                <w:bottom w:val="none" w:sz="0" w:space="0" w:color="auto"/>
                <w:right w:val="none" w:sz="0" w:space="0" w:color="auto"/>
              </w:divBdr>
              <w:divsChild>
                <w:div w:id="1609701536">
                  <w:marLeft w:val="0"/>
                  <w:marRight w:val="0"/>
                  <w:marTop w:val="0"/>
                  <w:marBottom w:val="0"/>
                  <w:divBdr>
                    <w:top w:val="none" w:sz="0" w:space="0" w:color="auto"/>
                    <w:left w:val="none" w:sz="0" w:space="0" w:color="auto"/>
                    <w:bottom w:val="none" w:sz="0" w:space="0" w:color="auto"/>
                    <w:right w:val="none" w:sz="0" w:space="0" w:color="auto"/>
                  </w:divBdr>
                </w:div>
              </w:divsChild>
            </w:div>
            <w:div w:id="1234656889">
              <w:marLeft w:val="0"/>
              <w:marRight w:val="0"/>
              <w:marTop w:val="0"/>
              <w:marBottom w:val="0"/>
              <w:divBdr>
                <w:top w:val="none" w:sz="0" w:space="0" w:color="auto"/>
                <w:left w:val="none" w:sz="0" w:space="0" w:color="auto"/>
                <w:bottom w:val="none" w:sz="0" w:space="0" w:color="auto"/>
                <w:right w:val="none" w:sz="0" w:space="0" w:color="auto"/>
              </w:divBdr>
              <w:divsChild>
                <w:div w:id="13608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7798">
          <w:marLeft w:val="0"/>
          <w:marRight w:val="0"/>
          <w:marTop w:val="0"/>
          <w:marBottom w:val="0"/>
          <w:divBdr>
            <w:top w:val="none" w:sz="0" w:space="0" w:color="auto"/>
            <w:left w:val="none" w:sz="0" w:space="0" w:color="auto"/>
            <w:bottom w:val="none" w:sz="0" w:space="0" w:color="auto"/>
            <w:right w:val="none" w:sz="0" w:space="0" w:color="auto"/>
          </w:divBdr>
          <w:divsChild>
            <w:div w:id="1476994973">
              <w:marLeft w:val="0"/>
              <w:marRight w:val="0"/>
              <w:marTop w:val="0"/>
              <w:marBottom w:val="0"/>
              <w:divBdr>
                <w:top w:val="none" w:sz="0" w:space="0" w:color="auto"/>
                <w:left w:val="none" w:sz="0" w:space="0" w:color="auto"/>
                <w:bottom w:val="none" w:sz="0" w:space="0" w:color="auto"/>
                <w:right w:val="none" w:sz="0" w:space="0" w:color="auto"/>
              </w:divBdr>
              <w:divsChild>
                <w:div w:id="4776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557532">
      <w:bodyDiv w:val="1"/>
      <w:marLeft w:val="0"/>
      <w:marRight w:val="0"/>
      <w:marTop w:val="0"/>
      <w:marBottom w:val="0"/>
      <w:divBdr>
        <w:top w:val="none" w:sz="0" w:space="0" w:color="auto"/>
        <w:left w:val="none" w:sz="0" w:space="0" w:color="auto"/>
        <w:bottom w:val="none" w:sz="0" w:space="0" w:color="auto"/>
        <w:right w:val="none" w:sz="0" w:space="0" w:color="auto"/>
      </w:divBdr>
      <w:divsChild>
        <w:div w:id="1469012634">
          <w:marLeft w:val="0"/>
          <w:marRight w:val="0"/>
          <w:marTop w:val="0"/>
          <w:marBottom w:val="0"/>
          <w:divBdr>
            <w:top w:val="none" w:sz="0" w:space="0" w:color="auto"/>
            <w:left w:val="none" w:sz="0" w:space="0" w:color="auto"/>
            <w:bottom w:val="none" w:sz="0" w:space="0" w:color="auto"/>
            <w:right w:val="none" w:sz="0" w:space="0" w:color="auto"/>
          </w:divBdr>
          <w:divsChild>
            <w:div w:id="756948332">
              <w:marLeft w:val="0"/>
              <w:marRight w:val="0"/>
              <w:marTop w:val="0"/>
              <w:marBottom w:val="0"/>
              <w:divBdr>
                <w:top w:val="none" w:sz="0" w:space="0" w:color="auto"/>
                <w:left w:val="none" w:sz="0" w:space="0" w:color="auto"/>
                <w:bottom w:val="none" w:sz="0" w:space="0" w:color="auto"/>
                <w:right w:val="none" w:sz="0" w:space="0" w:color="auto"/>
              </w:divBdr>
              <w:divsChild>
                <w:div w:id="5968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6976">
          <w:marLeft w:val="0"/>
          <w:marRight w:val="0"/>
          <w:marTop w:val="0"/>
          <w:marBottom w:val="0"/>
          <w:divBdr>
            <w:top w:val="none" w:sz="0" w:space="0" w:color="auto"/>
            <w:left w:val="none" w:sz="0" w:space="0" w:color="auto"/>
            <w:bottom w:val="none" w:sz="0" w:space="0" w:color="auto"/>
            <w:right w:val="none" w:sz="0" w:space="0" w:color="auto"/>
          </w:divBdr>
          <w:divsChild>
            <w:div w:id="2044985571">
              <w:marLeft w:val="0"/>
              <w:marRight w:val="0"/>
              <w:marTop w:val="0"/>
              <w:marBottom w:val="0"/>
              <w:divBdr>
                <w:top w:val="none" w:sz="0" w:space="0" w:color="auto"/>
                <w:left w:val="none" w:sz="0" w:space="0" w:color="auto"/>
                <w:bottom w:val="none" w:sz="0" w:space="0" w:color="auto"/>
                <w:right w:val="none" w:sz="0" w:space="0" w:color="auto"/>
              </w:divBdr>
              <w:divsChild>
                <w:div w:id="1815414641">
                  <w:marLeft w:val="0"/>
                  <w:marRight w:val="0"/>
                  <w:marTop w:val="0"/>
                  <w:marBottom w:val="0"/>
                  <w:divBdr>
                    <w:top w:val="none" w:sz="0" w:space="0" w:color="auto"/>
                    <w:left w:val="none" w:sz="0" w:space="0" w:color="auto"/>
                    <w:bottom w:val="none" w:sz="0" w:space="0" w:color="auto"/>
                    <w:right w:val="none" w:sz="0" w:space="0" w:color="auto"/>
                  </w:divBdr>
                </w:div>
              </w:divsChild>
            </w:div>
            <w:div w:id="2083334641">
              <w:marLeft w:val="0"/>
              <w:marRight w:val="0"/>
              <w:marTop w:val="0"/>
              <w:marBottom w:val="0"/>
              <w:divBdr>
                <w:top w:val="none" w:sz="0" w:space="0" w:color="auto"/>
                <w:left w:val="none" w:sz="0" w:space="0" w:color="auto"/>
                <w:bottom w:val="none" w:sz="0" w:space="0" w:color="auto"/>
                <w:right w:val="none" w:sz="0" w:space="0" w:color="auto"/>
              </w:divBdr>
              <w:divsChild>
                <w:div w:id="204756929">
                  <w:marLeft w:val="0"/>
                  <w:marRight w:val="0"/>
                  <w:marTop w:val="0"/>
                  <w:marBottom w:val="0"/>
                  <w:divBdr>
                    <w:top w:val="none" w:sz="0" w:space="0" w:color="auto"/>
                    <w:left w:val="none" w:sz="0" w:space="0" w:color="auto"/>
                    <w:bottom w:val="none" w:sz="0" w:space="0" w:color="auto"/>
                    <w:right w:val="none" w:sz="0" w:space="0" w:color="auto"/>
                  </w:divBdr>
                </w:div>
                <w:div w:id="8642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31211">
      <w:bodyDiv w:val="1"/>
      <w:marLeft w:val="0"/>
      <w:marRight w:val="0"/>
      <w:marTop w:val="0"/>
      <w:marBottom w:val="0"/>
      <w:divBdr>
        <w:top w:val="none" w:sz="0" w:space="0" w:color="auto"/>
        <w:left w:val="none" w:sz="0" w:space="0" w:color="auto"/>
        <w:bottom w:val="none" w:sz="0" w:space="0" w:color="auto"/>
        <w:right w:val="none" w:sz="0" w:space="0" w:color="auto"/>
      </w:divBdr>
      <w:divsChild>
        <w:div w:id="84039441">
          <w:marLeft w:val="0"/>
          <w:marRight w:val="0"/>
          <w:marTop w:val="0"/>
          <w:marBottom w:val="0"/>
          <w:divBdr>
            <w:top w:val="none" w:sz="0" w:space="0" w:color="auto"/>
            <w:left w:val="none" w:sz="0" w:space="0" w:color="auto"/>
            <w:bottom w:val="none" w:sz="0" w:space="0" w:color="auto"/>
            <w:right w:val="none" w:sz="0" w:space="0" w:color="auto"/>
          </w:divBdr>
          <w:divsChild>
            <w:div w:id="1390566914">
              <w:marLeft w:val="0"/>
              <w:marRight w:val="0"/>
              <w:marTop w:val="0"/>
              <w:marBottom w:val="0"/>
              <w:divBdr>
                <w:top w:val="none" w:sz="0" w:space="0" w:color="auto"/>
                <w:left w:val="none" w:sz="0" w:space="0" w:color="auto"/>
                <w:bottom w:val="none" w:sz="0" w:space="0" w:color="auto"/>
                <w:right w:val="none" w:sz="0" w:space="0" w:color="auto"/>
              </w:divBdr>
              <w:divsChild>
                <w:div w:id="16374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99597">
      <w:bodyDiv w:val="1"/>
      <w:marLeft w:val="0"/>
      <w:marRight w:val="0"/>
      <w:marTop w:val="0"/>
      <w:marBottom w:val="0"/>
      <w:divBdr>
        <w:top w:val="none" w:sz="0" w:space="0" w:color="auto"/>
        <w:left w:val="none" w:sz="0" w:space="0" w:color="auto"/>
        <w:bottom w:val="none" w:sz="0" w:space="0" w:color="auto"/>
        <w:right w:val="none" w:sz="0" w:space="0" w:color="auto"/>
      </w:divBdr>
      <w:divsChild>
        <w:div w:id="1324971778">
          <w:marLeft w:val="0"/>
          <w:marRight w:val="0"/>
          <w:marTop w:val="0"/>
          <w:marBottom w:val="0"/>
          <w:divBdr>
            <w:top w:val="none" w:sz="0" w:space="0" w:color="auto"/>
            <w:left w:val="none" w:sz="0" w:space="0" w:color="auto"/>
            <w:bottom w:val="none" w:sz="0" w:space="0" w:color="auto"/>
            <w:right w:val="none" w:sz="0" w:space="0" w:color="auto"/>
          </w:divBdr>
          <w:divsChild>
            <w:div w:id="301038806">
              <w:marLeft w:val="0"/>
              <w:marRight w:val="0"/>
              <w:marTop w:val="0"/>
              <w:marBottom w:val="0"/>
              <w:divBdr>
                <w:top w:val="none" w:sz="0" w:space="0" w:color="auto"/>
                <w:left w:val="none" w:sz="0" w:space="0" w:color="auto"/>
                <w:bottom w:val="none" w:sz="0" w:space="0" w:color="auto"/>
                <w:right w:val="none" w:sz="0" w:space="0" w:color="auto"/>
              </w:divBdr>
              <w:divsChild>
                <w:div w:id="334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0871">
      <w:bodyDiv w:val="1"/>
      <w:marLeft w:val="0"/>
      <w:marRight w:val="0"/>
      <w:marTop w:val="0"/>
      <w:marBottom w:val="0"/>
      <w:divBdr>
        <w:top w:val="none" w:sz="0" w:space="0" w:color="auto"/>
        <w:left w:val="none" w:sz="0" w:space="0" w:color="auto"/>
        <w:bottom w:val="none" w:sz="0" w:space="0" w:color="auto"/>
        <w:right w:val="none" w:sz="0" w:space="0" w:color="auto"/>
      </w:divBdr>
    </w:div>
    <w:div w:id="1076586362">
      <w:bodyDiv w:val="1"/>
      <w:marLeft w:val="0"/>
      <w:marRight w:val="0"/>
      <w:marTop w:val="0"/>
      <w:marBottom w:val="0"/>
      <w:divBdr>
        <w:top w:val="none" w:sz="0" w:space="0" w:color="auto"/>
        <w:left w:val="none" w:sz="0" w:space="0" w:color="auto"/>
        <w:bottom w:val="none" w:sz="0" w:space="0" w:color="auto"/>
        <w:right w:val="none" w:sz="0" w:space="0" w:color="auto"/>
      </w:divBdr>
      <w:divsChild>
        <w:div w:id="821653710">
          <w:marLeft w:val="0"/>
          <w:marRight w:val="0"/>
          <w:marTop w:val="0"/>
          <w:marBottom w:val="0"/>
          <w:divBdr>
            <w:top w:val="none" w:sz="0" w:space="0" w:color="auto"/>
            <w:left w:val="none" w:sz="0" w:space="0" w:color="auto"/>
            <w:bottom w:val="none" w:sz="0" w:space="0" w:color="auto"/>
            <w:right w:val="none" w:sz="0" w:space="0" w:color="auto"/>
          </w:divBdr>
          <w:divsChild>
            <w:div w:id="1301349201">
              <w:marLeft w:val="0"/>
              <w:marRight w:val="0"/>
              <w:marTop w:val="0"/>
              <w:marBottom w:val="0"/>
              <w:divBdr>
                <w:top w:val="none" w:sz="0" w:space="0" w:color="auto"/>
                <w:left w:val="none" w:sz="0" w:space="0" w:color="auto"/>
                <w:bottom w:val="none" w:sz="0" w:space="0" w:color="auto"/>
                <w:right w:val="none" w:sz="0" w:space="0" w:color="auto"/>
              </w:divBdr>
              <w:divsChild>
                <w:div w:id="14544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266116">
      <w:bodyDiv w:val="1"/>
      <w:marLeft w:val="0"/>
      <w:marRight w:val="0"/>
      <w:marTop w:val="0"/>
      <w:marBottom w:val="0"/>
      <w:divBdr>
        <w:top w:val="none" w:sz="0" w:space="0" w:color="auto"/>
        <w:left w:val="none" w:sz="0" w:space="0" w:color="auto"/>
        <w:bottom w:val="none" w:sz="0" w:space="0" w:color="auto"/>
        <w:right w:val="none" w:sz="0" w:space="0" w:color="auto"/>
      </w:divBdr>
      <w:divsChild>
        <w:div w:id="1112674567">
          <w:marLeft w:val="0"/>
          <w:marRight w:val="0"/>
          <w:marTop w:val="0"/>
          <w:marBottom w:val="0"/>
          <w:divBdr>
            <w:top w:val="none" w:sz="0" w:space="0" w:color="auto"/>
            <w:left w:val="none" w:sz="0" w:space="0" w:color="auto"/>
            <w:bottom w:val="none" w:sz="0" w:space="0" w:color="auto"/>
            <w:right w:val="none" w:sz="0" w:space="0" w:color="auto"/>
          </w:divBdr>
          <w:divsChild>
            <w:div w:id="1474298720">
              <w:marLeft w:val="0"/>
              <w:marRight w:val="0"/>
              <w:marTop w:val="0"/>
              <w:marBottom w:val="0"/>
              <w:divBdr>
                <w:top w:val="none" w:sz="0" w:space="0" w:color="auto"/>
                <w:left w:val="none" w:sz="0" w:space="0" w:color="auto"/>
                <w:bottom w:val="none" w:sz="0" w:space="0" w:color="auto"/>
                <w:right w:val="none" w:sz="0" w:space="0" w:color="auto"/>
              </w:divBdr>
              <w:divsChild>
                <w:div w:id="1600404136">
                  <w:marLeft w:val="0"/>
                  <w:marRight w:val="0"/>
                  <w:marTop w:val="0"/>
                  <w:marBottom w:val="0"/>
                  <w:divBdr>
                    <w:top w:val="none" w:sz="0" w:space="0" w:color="auto"/>
                    <w:left w:val="none" w:sz="0" w:space="0" w:color="auto"/>
                    <w:bottom w:val="none" w:sz="0" w:space="0" w:color="auto"/>
                    <w:right w:val="none" w:sz="0" w:space="0" w:color="auto"/>
                  </w:divBdr>
                </w:div>
              </w:divsChild>
            </w:div>
            <w:div w:id="1727487917">
              <w:marLeft w:val="0"/>
              <w:marRight w:val="0"/>
              <w:marTop w:val="0"/>
              <w:marBottom w:val="0"/>
              <w:divBdr>
                <w:top w:val="none" w:sz="0" w:space="0" w:color="auto"/>
                <w:left w:val="none" w:sz="0" w:space="0" w:color="auto"/>
                <w:bottom w:val="none" w:sz="0" w:space="0" w:color="auto"/>
                <w:right w:val="none" w:sz="0" w:space="0" w:color="auto"/>
              </w:divBdr>
              <w:divsChild>
                <w:div w:id="15230362">
                  <w:marLeft w:val="0"/>
                  <w:marRight w:val="0"/>
                  <w:marTop w:val="0"/>
                  <w:marBottom w:val="0"/>
                  <w:divBdr>
                    <w:top w:val="none" w:sz="0" w:space="0" w:color="auto"/>
                    <w:left w:val="none" w:sz="0" w:space="0" w:color="auto"/>
                    <w:bottom w:val="none" w:sz="0" w:space="0" w:color="auto"/>
                    <w:right w:val="none" w:sz="0" w:space="0" w:color="auto"/>
                  </w:divBdr>
                </w:div>
              </w:divsChild>
            </w:div>
            <w:div w:id="431753345">
              <w:marLeft w:val="0"/>
              <w:marRight w:val="0"/>
              <w:marTop w:val="0"/>
              <w:marBottom w:val="0"/>
              <w:divBdr>
                <w:top w:val="none" w:sz="0" w:space="0" w:color="auto"/>
                <w:left w:val="none" w:sz="0" w:space="0" w:color="auto"/>
                <w:bottom w:val="none" w:sz="0" w:space="0" w:color="auto"/>
                <w:right w:val="none" w:sz="0" w:space="0" w:color="auto"/>
              </w:divBdr>
              <w:divsChild>
                <w:div w:id="2261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894">
          <w:marLeft w:val="0"/>
          <w:marRight w:val="0"/>
          <w:marTop w:val="0"/>
          <w:marBottom w:val="0"/>
          <w:divBdr>
            <w:top w:val="none" w:sz="0" w:space="0" w:color="auto"/>
            <w:left w:val="none" w:sz="0" w:space="0" w:color="auto"/>
            <w:bottom w:val="none" w:sz="0" w:space="0" w:color="auto"/>
            <w:right w:val="none" w:sz="0" w:space="0" w:color="auto"/>
          </w:divBdr>
          <w:divsChild>
            <w:div w:id="20593325">
              <w:marLeft w:val="0"/>
              <w:marRight w:val="0"/>
              <w:marTop w:val="0"/>
              <w:marBottom w:val="0"/>
              <w:divBdr>
                <w:top w:val="none" w:sz="0" w:space="0" w:color="auto"/>
                <w:left w:val="none" w:sz="0" w:space="0" w:color="auto"/>
                <w:bottom w:val="none" w:sz="0" w:space="0" w:color="auto"/>
                <w:right w:val="none" w:sz="0" w:space="0" w:color="auto"/>
              </w:divBdr>
              <w:divsChild>
                <w:div w:id="876771898">
                  <w:marLeft w:val="0"/>
                  <w:marRight w:val="0"/>
                  <w:marTop w:val="0"/>
                  <w:marBottom w:val="0"/>
                  <w:divBdr>
                    <w:top w:val="none" w:sz="0" w:space="0" w:color="auto"/>
                    <w:left w:val="none" w:sz="0" w:space="0" w:color="auto"/>
                    <w:bottom w:val="none" w:sz="0" w:space="0" w:color="auto"/>
                    <w:right w:val="none" w:sz="0" w:space="0" w:color="auto"/>
                  </w:divBdr>
                </w:div>
                <w:div w:id="89681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30168">
      <w:bodyDiv w:val="1"/>
      <w:marLeft w:val="0"/>
      <w:marRight w:val="0"/>
      <w:marTop w:val="0"/>
      <w:marBottom w:val="0"/>
      <w:divBdr>
        <w:top w:val="none" w:sz="0" w:space="0" w:color="auto"/>
        <w:left w:val="none" w:sz="0" w:space="0" w:color="auto"/>
        <w:bottom w:val="none" w:sz="0" w:space="0" w:color="auto"/>
        <w:right w:val="none" w:sz="0" w:space="0" w:color="auto"/>
      </w:divBdr>
      <w:divsChild>
        <w:div w:id="1044719355">
          <w:marLeft w:val="0"/>
          <w:marRight w:val="0"/>
          <w:marTop w:val="0"/>
          <w:marBottom w:val="0"/>
          <w:divBdr>
            <w:top w:val="none" w:sz="0" w:space="0" w:color="auto"/>
            <w:left w:val="none" w:sz="0" w:space="0" w:color="auto"/>
            <w:bottom w:val="none" w:sz="0" w:space="0" w:color="auto"/>
            <w:right w:val="none" w:sz="0" w:space="0" w:color="auto"/>
          </w:divBdr>
          <w:divsChild>
            <w:div w:id="2113239430">
              <w:marLeft w:val="0"/>
              <w:marRight w:val="0"/>
              <w:marTop w:val="0"/>
              <w:marBottom w:val="0"/>
              <w:divBdr>
                <w:top w:val="none" w:sz="0" w:space="0" w:color="auto"/>
                <w:left w:val="none" w:sz="0" w:space="0" w:color="auto"/>
                <w:bottom w:val="none" w:sz="0" w:space="0" w:color="auto"/>
                <w:right w:val="none" w:sz="0" w:space="0" w:color="auto"/>
              </w:divBdr>
              <w:divsChild>
                <w:div w:id="17612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6160">
          <w:marLeft w:val="0"/>
          <w:marRight w:val="0"/>
          <w:marTop w:val="0"/>
          <w:marBottom w:val="0"/>
          <w:divBdr>
            <w:top w:val="none" w:sz="0" w:space="0" w:color="auto"/>
            <w:left w:val="none" w:sz="0" w:space="0" w:color="auto"/>
            <w:bottom w:val="none" w:sz="0" w:space="0" w:color="auto"/>
            <w:right w:val="none" w:sz="0" w:space="0" w:color="auto"/>
          </w:divBdr>
          <w:divsChild>
            <w:div w:id="1314724517">
              <w:marLeft w:val="0"/>
              <w:marRight w:val="0"/>
              <w:marTop w:val="0"/>
              <w:marBottom w:val="0"/>
              <w:divBdr>
                <w:top w:val="none" w:sz="0" w:space="0" w:color="auto"/>
                <w:left w:val="none" w:sz="0" w:space="0" w:color="auto"/>
                <w:bottom w:val="none" w:sz="0" w:space="0" w:color="auto"/>
                <w:right w:val="none" w:sz="0" w:space="0" w:color="auto"/>
              </w:divBdr>
              <w:divsChild>
                <w:div w:id="70737364">
                  <w:marLeft w:val="0"/>
                  <w:marRight w:val="0"/>
                  <w:marTop w:val="0"/>
                  <w:marBottom w:val="0"/>
                  <w:divBdr>
                    <w:top w:val="none" w:sz="0" w:space="0" w:color="auto"/>
                    <w:left w:val="none" w:sz="0" w:space="0" w:color="auto"/>
                    <w:bottom w:val="none" w:sz="0" w:space="0" w:color="auto"/>
                    <w:right w:val="none" w:sz="0" w:space="0" w:color="auto"/>
                  </w:divBdr>
                </w:div>
                <w:div w:id="89600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49803">
      <w:bodyDiv w:val="1"/>
      <w:marLeft w:val="0"/>
      <w:marRight w:val="0"/>
      <w:marTop w:val="0"/>
      <w:marBottom w:val="0"/>
      <w:divBdr>
        <w:top w:val="none" w:sz="0" w:space="0" w:color="auto"/>
        <w:left w:val="none" w:sz="0" w:space="0" w:color="auto"/>
        <w:bottom w:val="none" w:sz="0" w:space="0" w:color="auto"/>
        <w:right w:val="none" w:sz="0" w:space="0" w:color="auto"/>
      </w:divBdr>
    </w:div>
    <w:div w:id="1348869511">
      <w:bodyDiv w:val="1"/>
      <w:marLeft w:val="0"/>
      <w:marRight w:val="0"/>
      <w:marTop w:val="0"/>
      <w:marBottom w:val="0"/>
      <w:divBdr>
        <w:top w:val="none" w:sz="0" w:space="0" w:color="auto"/>
        <w:left w:val="none" w:sz="0" w:space="0" w:color="auto"/>
        <w:bottom w:val="none" w:sz="0" w:space="0" w:color="auto"/>
        <w:right w:val="none" w:sz="0" w:space="0" w:color="auto"/>
      </w:divBdr>
      <w:divsChild>
        <w:div w:id="5206503">
          <w:marLeft w:val="0"/>
          <w:marRight w:val="0"/>
          <w:marTop w:val="0"/>
          <w:marBottom w:val="0"/>
          <w:divBdr>
            <w:top w:val="none" w:sz="0" w:space="0" w:color="auto"/>
            <w:left w:val="none" w:sz="0" w:space="0" w:color="auto"/>
            <w:bottom w:val="none" w:sz="0" w:space="0" w:color="auto"/>
            <w:right w:val="none" w:sz="0" w:space="0" w:color="auto"/>
          </w:divBdr>
          <w:divsChild>
            <w:div w:id="2018343407">
              <w:marLeft w:val="0"/>
              <w:marRight w:val="0"/>
              <w:marTop w:val="0"/>
              <w:marBottom w:val="0"/>
              <w:divBdr>
                <w:top w:val="none" w:sz="0" w:space="0" w:color="auto"/>
                <w:left w:val="none" w:sz="0" w:space="0" w:color="auto"/>
                <w:bottom w:val="none" w:sz="0" w:space="0" w:color="auto"/>
                <w:right w:val="none" w:sz="0" w:space="0" w:color="auto"/>
              </w:divBdr>
              <w:divsChild>
                <w:div w:id="13737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24998">
      <w:bodyDiv w:val="1"/>
      <w:marLeft w:val="0"/>
      <w:marRight w:val="0"/>
      <w:marTop w:val="0"/>
      <w:marBottom w:val="0"/>
      <w:divBdr>
        <w:top w:val="none" w:sz="0" w:space="0" w:color="auto"/>
        <w:left w:val="none" w:sz="0" w:space="0" w:color="auto"/>
        <w:bottom w:val="none" w:sz="0" w:space="0" w:color="auto"/>
        <w:right w:val="none" w:sz="0" w:space="0" w:color="auto"/>
      </w:divBdr>
      <w:divsChild>
        <w:div w:id="25720656">
          <w:marLeft w:val="0"/>
          <w:marRight w:val="0"/>
          <w:marTop w:val="0"/>
          <w:marBottom w:val="0"/>
          <w:divBdr>
            <w:top w:val="none" w:sz="0" w:space="0" w:color="auto"/>
            <w:left w:val="none" w:sz="0" w:space="0" w:color="auto"/>
            <w:bottom w:val="none" w:sz="0" w:space="0" w:color="auto"/>
            <w:right w:val="none" w:sz="0" w:space="0" w:color="auto"/>
          </w:divBdr>
          <w:divsChild>
            <w:div w:id="789472870">
              <w:marLeft w:val="0"/>
              <w:marRight w:val="0"/>
              <w:marTop w:val="0"/>
              <w:marBottom w:val="0"/>
              <w:divBdr>
                <w:top w:val="none" w:sz="0" w:space="0" w:color="auto"/>
                <w:left w:val="none" w:sz="0" w:space="0" w:color="auto"/>
                <w:bottom w:val="none" w:sz="0" w:space="0" w:color="auto"/>
                <w:right w:val="none" w:sz="0" w:space="0" w:color="auto"/>
              </w:divBdr>
              <w:divsChild>
                <w:div w:id="4081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35332">
      <w:bodyDiv w:val="1"/>
      <w:marLeft w:val="0"/>
      <w:marRight w:val="0"/>
      <w:marTop w:val="0"/>
      <w:marBottom w:val="0"/>
      <w:divBdr>
        <w:top w:val="none" w:sz="0" w:space="0" w:color="auto"/>
        <w:left w:val="none" w:sz="0" w:space="0" w:color="auto"/>
        <w:bottom w:val="none" w:sz="0" w:space="0" w:color="auto"/>
        <w:right w:val="none" w:sz="0" w:space="0" w:color="auto"/>
      </w:divBdr>
      <w:divsChild>
        <w:div w:id="97222213">
          <w:marLeft w:val="0"/>
          <w:marRight w:val="0"/>
          <w:marTop w:val="0"/>
          <w:marBottom w:val="0"/>
          <w:divBdr>
            <w:top w:val="none" w:sz="0" w:space="0" w:color="auto"/>
            <w:left w:val="none" w:sz="0" w:space="0" w:color="auto"/>
            <w:bottom w:val="none" w:sz="0" w:space="0" w:color="auto"/>
            <w:right w:val="none" w:sz="0" w:space="0" w:color="auto"/>
          </w:divBdr>
          <w:divsChild>
            <w:div w:id="232546237">
              <w:marLeft w:val="0"/>
              <w:marRight w:val="0"/>
              <w:marTop w:val="0"/>
              <w:marBottom w:val="0"/>
              <w:divBdr>
                <w:top w:val="none" w:sz="0" w:space="0" w:color="auto"/>
                <w:left w:val="none" w:sz="0" w:space="0" w:color="auto"/>
                <w:bottom w:val="none" w:sz="0" w:space="0" w:color="auto"/>
                <w:right w:val="none" w:sz="0" w:space="0" w:color="auto"/>
              </w:divBdr>
              <w:divsChild>
                <w:div w:id="116065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4341">
      <w:bodyDiv w:val="1"/>
      <w:marLeft w:val="0"/>
      <w:marRight w:val="0"/>
      <w:marTop w:val="0"/>
      <w:marBottom w:val="0"/>
      <w:divBdr>
        <w:top w:val="none" w:sz="0" w:space="0" w:color="auto"/>
        <w:left w:val="none" w:sz="0" w:space="0" w:color="auto"/>
        <w:bottom w:val="none" w:sz="0" w:space="0" w:color="auto"/>
        <w:right w:val="none" w:sz="0" w:space="0" w:color="auto"/>
      </w:divBdr>
      <w:divsChild>
        <w:div w:id="1842235606">
          <w:marLeft w:val="0"/>
          <w:marRight w:val="0"/>
          <w:marTop w:val="0"/>
          <w:marBottom w:val="0"/>
          <w:divBdr>
            <w:top w:val="none" w:sz="0" w:space="0" w:color="auto"/>
            <w:left w:val="none" w:sz="0" w:space="0" w:color="auto"/>
            <w:bottom w:val="none" w:sz="0" w:space="0" w:color="auto"/>
            <w:right w:val="none" w:sz="0" w:space="0" w:color="auto"/>
          </w:divBdr>
          <w:divsChild>
            <w:div w:id="308094311">
              <w:marLeft w:val="0"/>
              <w:marRight w:val="0"/>
              <w:marTop w:val="0"/>
              <w:marBottom w:val="0"/>
              <w:divBdr>
                <w:top w:val="none" w:sz="0" w:space="0" w:color="auto"/>
                <w:left w:val="none" w:sz="0" w:space="0" w:color="auto"/>
                <w:bottom w:val="none" w:sz="0" w:space="0" w:color="auto"/>
                <w:right w:val="none" w:sz="0" w:space="0" w:color="auto"/>
              </w:divBdr>
              <w:divsChild>
                <w:div w:id="33719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7090">
      <w:bodyDiv w:val="1"/>
      <w:marLeft w:val="0"/>
      <w:marRight w:val="0"/>
      <w:marTop w:val="0"/>
      <w:marBottom w:val="0"/>
      <w:divBdr>
        <w:top w:val="none" w:sz="0" w:space="0" w:color="auto"/>
        <w:left w:val="none" w:sz="0" w:space="0" w:color="auto"/>
        <w:bottom w:val="none" w:sz="0" w:space="0" w:color="auto"/>
        <w:right w:val="none" w:sz="0" w:space="0" w:color="auto"/>
      </w:divBdr>
      <w:divsChild>
        <w:div w:id="1821843333">
          <w:marLeft w:val="0"/>
          <w:marRight w:val="0"/>
          <w:marTop w:val="0"/>
          <w:marBottom w:val="0"/>
          <w:divBdr>
            <w:top w:val="none" w:sz="0" w:space="0" w:color="auto"/>
            <w:left w:val="none" w:sz="0" w:space="0" w:color="auto"/>
            <w:bottom w:val="none" w:sz="0" w:space="0" w:color="auto"/>
            <w:right w:val="none" w:sz="0" w:space="0" w:color="auto"/>
          </w:divBdr>
          <w:divsChild>
            <w:div w:id="256404997">
              <w:marLeft w:val="0"/>
              <w:marRight w:val="0"/>
              <w:marTop w:val="0"/>
              <w:marBottom w:val="0"/>
              <w:divBdr>
                <w:top w:val="none" w:sz="0" w:space="0" w:color="auto"/>
                <w:left w:val="none" w:sz="0" w:space="0" w:color="auto"/>
                <w:bottom w:val="none" w:sz="0" w:space="0" w:color="auto"/>
                <w:right w:val="none" w:sz="0" w:space="0" w:color="auto"/>
              </w:divBdr>
              <w:divsChild>
                <w:div w:id="17057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15006">
      <w:bodyDiv w:val="1"/>
      <w:marLeft w:val="0"/>
      <w:marRight w:val="0"/>
      <w:marTop w:val="0"/>
      <w:marBottom w:val="0"/>
      <w:divBdr>
        <w:top w:val="none" w:sz="0" w:space="0" w:color="auto"/>
        <w:left w:val="none" w:sz="0" w:space="0" w:color="auto"/>
        <w:bottom w:val="none" w:sz="0" w:space="0" w:color="auto"/>
        <w:right w:val="none" w:sz="0" w:space="0" w:color="auto"/>
      </w:divBdr>
      <w:divsChild>
        <w:div w:id="1817797461">
          <w:marLeft w:val="547"/>
          <w:marRight w:val="0"/>
          <w:marTop w:val="0"/>
          <w:marBottom w:val="0"/>
          <w:divBdr>
            <w:top w:val="none" w:sz="0" w:space="0" w:color="auto"/>
            <w:left w:val="none" w:sz="0" w:space="0" w:color="auto"/>
            <w:bottom w:val="none" w:sz="0" w:space="0" w:color="auto"/>
            <w:right w:val="none" w:sz="0" w:space="0" w:color="auto"/>
          </w:divBdr>
        </w:div>
        <w:div w:id="2068606772">
          <w:marLeft w:val="547"/>
          <w:marRight w:val="0"/>
          <w:marTop w:val="0"/>
          <w:marBottom w:val="0"/>
          <w:divBdr>
            <w:top w:val="none" w:sz="0" w:space="0" w:color="auto"/>
            <w:left w:val="none" w:sz="0" w:space="0" w:color="auto"/>
            <w:bottom w:val="none" w:sz="0" w:space="0" w:color="auto"/>
            <w:right w:val="none" w:sz="0" w:space="0" w:color="auto"/>
          </w:divBdr>
        </w:div>
        <w:div w:id="1286110537">
          <w:marLeft w:val="547"/>
          <w:marRight w:val="0"/>
          <w:marTop w:val="0"/>
          <w:marBottom w:val="0"/>
          <w:divBdr>
            <w:top w:val="none" w:sz="0" w:space="0" w:color="auto"/>
            <w:left w:val="none" w:sz="0" w:space="0" w:color="auto"/>
            <w:bottom w:val="none" w:sz="0" w:space="0" w:color="auto"/>
            <w:right w:val="none" w:sz="0" w:space="0" w:color="auto"/>
          </w:divBdr>
        </w:div>
        <w:div w:id="1266420542">
          <w:marLeft w:val="547"/>
          <w:marRight w:val="0"/>
          <w:marTop w:val="0"/>
          <w:marBottom w:val="0"/>
          <w:divBdr>
            <w:top w:val="none" w:sz="0" w:space="0" w:color="auto"/>
            <w:left w:val="none" w:sz="0" w:space="0" w:color="auto"/>
            <w:bottom w:val="none" w:sz="0" w:space="0" w:color="auto"/>
            <w:right w:val="none" w:sz="0" w:space="0" w:color="auto"/>
          </w:divBdr>
        </w:div>
      </w:divsChild>
    </w:div>
    <w:div w:id="1428191346">
      <w:bodyDiv w:val="1"/>
      <w:marLeft w:val="0"/>
      <w:marRight w:val="0"/>
      <w:marTop w:val="0"/>
      <w:marBottom w:val="0"/>
      <w:divBdr>
        <w:top w:val="none" w:sz="0" w:space="0" w:color="auto"/>
        <w:left w:val="none" w:sz="0" w:space="0" w:color="auto"/>
        <w:bottom w:val="none" w:sz="0" w:space="0" w:color="auto"/>
        <w:right w:val="none" w:sz="0" w:space="0" w:color="auto"/>
      </w:divBdr>
      <w:divsChild>
        <w:div w:id="99183054">
          <w:marLeft w:val="0"/>
          <w:marRight w:val="0"/>
          <w:marTop w:val="0"/>
          <w:marBottom w:val="0"/>
          <w:divBdr>
            <w:top w:val="none" w:sz="0" w:space="0" w:color="auto"/>
            <w:left w:val="none" w:sz="0" w:space="0" w:color="auto"/>
            <w:bottom w:val="none" w:sz="0" w:space="0" w:color="auto"/>
            <w:right w:val="none" w:sz="0" w:space="0" w:color="auto"/>
          </w:divBdr>
          <w:divsChild>
            <w:div w:id="1973096844">
              <w:marLeft w:val="0"/>
              <w:marRight w:val="0"/>
              <w:marTop w:val="0"/>
              <w:marBottom w:val="0"/>
              <w:divBdr>
                <w:top w:val="none" w:sz="0" w:space="0" w:color="auto"/>
                <w:left w:val="none" w:sz="0" w:space="0" w:color="auto"/>
                <w:bottom w:val="none" w:sz="0" w:space="0" w:color="auto"/>
                <w:right w:val="none" w:sz="0" w:space="0" w:color="auto"/>
              </w:divBdr>
              <w:divsChild>
                <w:div w:id="1743215635">
                  <w:marLeft w:val="0"/>
                  <w:marRight w:val="0"/>
                  <w:marTop w:val="0"/>
                  <w:marBottom w:val="0"/>
                  <w:divBdr>
                    <w:top w:val="none" w:sz="0" w:space="0" w:color="auto"/>
                    <w:left w:val="none" w:sz="0" w:space="0" w:color="auto"/>
                    <w:bottom w:val="none" w:sz="0" w:space="0" w:color="auto"/>
                    <w:right w:val="none" w:sz="0" w:space="0" w:color="auto"/>
                  </w:divBdr>
                </w:div>
              </w:divsChild>
            </w:div>
            <w:div w:id="1385250397">
              <w:marLeft w:val="0"/>
              <w:marRight w:val="0"/>
              <w:marTop w:val="0"/>
              <w:marBottom w:val="0"/>
              <w:divBdr>
                <w:top w:val="none" w:sz="0" w:space="0" w:color="auto"/>
                <w:left w:val="none" w:sz="0" w:space="0" w:color="auto"/>
                <w:bottom w:val="none" w:sz="0" w:space="0" w:color="auto"/>
                <w:right w:val="none" w:sz="0" w:space="0" w:color="auto"/>
              </w:divBdr>
              <w:divsChild>
                <w:div w:id="6450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5929">
          <w:marLeft w:val="0"/>
          <w:marRight w:val="0"/>
          <w:marTop w:val="0"/>
          <w:marBottom w:val="0"/>
          <w:divBdr>
            <w:top w:val="none" w:sz="0" w:space="0" w:color="auto"/>
            <w:left w:val="none" w:sz="0" w:space="0" w:color="auto"/>
            <w:bottom w:val="none" w:sz="0" w:space="0" w:color="auto"/>
            <w:right w:val="none" w:sz="0" w:space="0" w:color="auto"/>
          </w:divBdr>
          <w:divsChild>
            <w:div w:id="2086147276">
              <w:marLeft w:val="0"/>
              <w:marRight w:val="0"/>
              <w:marTop w:val="0"/>
              <w:marBottom w:val="0"/>
              <w:divBdr>
                <w:top w:val="none" w:sz="0" w:space="0" w:color="auto"/>
                <w:left w:val="none" w:sz="0" w:space="0" w:color="auto"/>
                <w:bottom w:val="none" w:sz="0" w:space="0" w:color="auto"/>
                <w:right w:val="none" w:sz="0" w:space="0" w:color="auto"/>
              </w:divBdr>
              <w:divsChild>
                <w:div w:id="42939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25612">
      <w:bodyDiv w:val="1"/>
      <w:marLeft w:val="0"/>
      <w:marRight w:val="0"/>
      <w:marTop w:val="0"/>
      <w:marBottom w:val="0"/>
      <w:divBdr>
        <w:top w:val="none" w:sz="0" w:space="0" w:color="auto"/>
        <w:left w:val="none" w:sz="0" w:space="0" w:color="auto"/>
        <w:bottom w:val="none" w:sz="0" w:space="0" w:color="auto"/>
        <w:right w:val="none" w:sz="0" w:space="0" w:color="auto"/>
      </w:divBdr>
      <w:divsChild>
        <w:div w:id="1063988256">
          <w:marLeft w:val="0"/>
          <w:marRight w:val="0"/>
          <w:marTop w:val="0"/>
          <w:marBottom w:val="0"/>
          <w:divBdr>
            <w:top w:val="none" w:sz="0" w:space="0" w:color="auto"/>
            <w:left w:val="none" w:sz="0" w:space="0" w:color="auto"/>
            <w:bottom w:val="none" w:sz="0" w:space="0" w:color="auto"/>
            <w:right w:val="none" w:sz="0" w:space="0" w:color="auto"/>
          </w:divBdr>
          <w:divsChild>
            <w:div w:id="2020083707">
              <w:marLeft w:val="0"/>
              <w:marRight w:val="0"/>
              <w:marTop w:val="0"/>
              <w:marBottom w:val="0"/>
              <w:divBdr>
                <w:top w:val="none" w:sz="0" w:space="0" w:color="auto"/>
                <w:left w:val="none" w:sz="0" w:space="0" w:color="auto"/>
                <w:bottom w:val="none" w:sz="0" w:space="0" w:color="auto"/>
                <w:right w:val="none" w:sz="0" w:space="0" w:color="auto"/>
              </w:divBdr>
              <w:divsChild>
                <w:div w:id="18878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35545">
      <w:bodyDiv w:val="1"/>
      <w:marLeft w:val="0"/>
      <w:marRight w:val="0"/>
      <w:marTop w:val="0"/>
      <w:marBottom w:val="0"/>
      <w:divBdr>
        <w:top w:val="none" w:sz="0" w:space="0" w:color="auto"/>
        <w:left w:val="none" w:sz="0" w:space="0" w:color="auto"/>
        <w:bottom w:val="none" w:sz="0" w:space="0" w:color="auto"/>
        <w:right w:val="none" w:sz="0" w:space="0" w:color="auto"/>
      </w:divBdr>
      <w:divsChild>
        <w:div w:id="329796252">
          <w:marLeft w:val="0"/>
          <w:marRight w:val="0"/>
          <w:marTop w:val="0"/>
          <w:marBottom w:val="0"/>
          <w:divBdr>
            <w:top w:val="none" w:sz="0" w:space="0" w:color="auto"/>
            <w:left w:val="none" w:sz="0" w:space="0" w:color="auto"/>
            <w:bottom w:val="none" w:sz="0" w:space="0" w:color="auto"/>
            <w:right w:val="none" w:sz="0" w:space="0" w:color="auto"/>
          </w:divBdr>
          <w:divsChild>
            <w:div w:id="2034334345">
              <w:marLeft w:val="0"/>
              <w:marRight w:val="0"/>
              <w:marTop w:val="0"/>
              <w:marBottom w:val="0"/>
              <w:divBdr>
                <w:top w:val="none" w:sz="0" w:space="0" w:color="auto"/>
                <w:left w:val="none" w:sz="0" w:space="0" w:color="auto"/>
                <w:bottom w:val="none" w:sz="0" w:space="0" w:color="auto"/>
                <w:right w:val="none" w:sz="0" w:space="0" w:color="auto"/>
              </w:divBdr>
              <w:divsChild>
                <w:div w:id="15346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02807">
      <w:bodyDiv w:val="1"/>
      <w:marLeft w:val="0"/>
      <w:marRight w:val="0"/>
      <w:marTop w:val="0"/>
      <w:marBottom w:val="0"/>
      <w:divBdr>
        <w:top w:val="none" w:sz="0" w:space="0" w:color="auto"/>
        <w:left w:val="none" w:sz="0" w:space="0" w:color="auto"/>
        <w:bottom w:val="none" w:sz="0" w:space="0" w:color="auto"/>
        <w:right w:val="none" w:sz="0" w:space="0" w:color="auto"/>
      </w:divBdr>
      <w:divsChild>
        <w:div w:id="632709256">
          <w:marLeft w:val="0"/>
          <w:marRight w:val="0"/>
          <w:marTop w:val="0"/>
          <w:marBottom w:val="0"/>
          <w:divBdr>
            <w:top w:val="none" w:sz="0" w:space="0" w:color="auto"/>
            <w:left w:val="none" w:sz="0" w:space="0" w:color="auto"/>
            <w:bottom w:val="none" w:sz="0" w:space="0" w:color="auto"/>
            <w:right w:val="none" w:sz="0" w:space="0" w:color="auto"/>
          </w:divBdr>
          <w:divsChild>
            <w:div w:id="1760828819">
              <w:marLeft w:val="0"/>
              <w:marRight w:val="0"/>
              <w:marTop w:val="0"/>
              <w:marBottom w:val="0"/>
              <w:divBdr>
                <w:top w:val="none" w:sz="0" w:space="0" w:color="auto"/>
                <w:left w:val="none" w:sz="0" w:space="0" w:color="auto"/>
                <w:bottom w:val="none" w:sz="0" w:space="0" w:color="auto"/>
                <w:right w:val="none" w:sz="0" w:space="0" w:color="auto"/>
              </w:divBdr>
              <w:divsChild>
                <w:div w:id="204683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241044">
      <w:bodyDiv w:val="1"/>
      <w:marLeft w:val="0"/>
      <w:marRight w:val="0"/>
      <w:marTop w:val="0"/>
      <w:marBottom w:val="0"/>
      <w:divBdr>
        <w:top w:val="none" w:sz="0" w:space="0" w:color="auto"/>
        <w:left w:val="none" w:sz="0" w:space="0" w:color="auto"/>
        <w:bottom w:val="none" w:sz="0" w:space="0" w:color="auto"/>
        <w:right w:val="none" w:sz="0" w:space="0" w:color="auto"/>
      </w:divBdr>
      <w:divsChild>
        <w:div w:id="906376368">
          <w:marLeft w:val="0"/>
          <w:marRight w:val="0"/>
          <w:marTop w:val="0"/>
          <w:marBottom w:val="0"/>
          <w:divBdr>
            <w:top w:val="none" w:sz="0" w:space="0" w:color="auto"/>
            <w:left w:val="none" w:sz="0" w:space="0" w:color="auto"/>
            <w:bottom w:val="none" w:sz="0" w:space="0" w:color="auto"/>
            <w:right w:val="none" w:sz="0" w:space="0" w:color="auto"/>
          </w:divBdr>
          <w:divsChild>
            <w:div w:id="371003378">
              <w:marLeft w:val="0"/>
              <w:marRight w:val="0"/>
              <w:marTop w:val="0"/>
              <w:marBottom w:val="0"/>
              <w:divBdr>
                <w:top w:val="none" w:sz="0" w:space="0" w:color="auto"/>
                <w:left w:val="none" w:sz="0" w:space="0" w:color="auto"/>
                <w:bottom w:val="none" w:sz="0" w:space="0" w:color="auto"/>
                <w:right w:val="none" w:sz="0" w:space="0" w:color="auto"/>
              </w:divBdr>
              <w:divsChild>
                <w:div w:id="15107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18786">
      <w:bodyDiv w:val="1"/>
      <w:marLeft w:val="0"/>
      <w:marRight w:val="0"/>
      <w:marTop w:val="0"/>
      <w:marBottom w:val="0"/>
      <w:divBdr>
        <w:top w:val="none" w:sz="0" w:space="0" w:color="auto"/>
        <w:left w:val="none" w:sz="0" w:space="0" w:color="auto"/>
        <w:bottom w:val="none" w:sz="0" w:space="0" w:color="auto"/>
        <w:right w:val="none" w:sz="0" w:space="0" w:color="auto"/>
      </w:divBdr>
      <w:divsChild>
        <w:div w:id="1317563705">
          <w:marLeft w:val="0"/>
          <w:marRight w:val="0"/>
          <w:marTop w:val="0"/>
          <w:marBottom w:val="0"/>
          <w:divBdr>
            <w:top w:val="none" w:sz="0" w:space="0" w:color="auto"/>
            <w:left w:val="none" w:sz="0" w:space="0" w:color="auto"/>
            <w:bottom w:val="none" w:sz="0" w:space="0" w:color="auto"/>
            <w:right w:val="none" w:sz="0" w:space="0" w:color="auto"/>
          </w:divBdr>
          <w:divsChild>
            <w:div w:id="1363365859">
              <w:marLeft w:val="0"/>
              <w:marRight w:val="0"/>
              <w:marTop w:val="0"/>
              <w:marBottom w:val="0"/>
              <w:divBdr>
                <w:top w:val="none" w:sz="0" w:space="0" w:color="auto"/>
                <w:left w:val="none" w:sz="0" w:space="0" w:color="auto"/>
                <w:bottom w:val="none" w:sz="0" w:space="0" w:color="auto"/>
                <w:right w:val="none" w:sz="0" w:space="0" w:color="auto"/>
              </w:divBdr>
              <w:divsChild>
                <w:div w:id="4590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25077">
      <w:bodyDiv w:val="1"/>
      <w:marLeft w:val="0"/>
      <w:marRight w:val="0"/>
      <w:marTop w:val="0"/>
      <w:marBottom w:val="0"/>
      <w:divBdr>
        <w:top w:val="none" w:sz="0" w:space="0" w:color="auto"/>
        <w:left w:val="none" w:sz="0" w:space="0" w:color="auto"/>
        <w:bottom w:val="none" w:sz="0" w:space="0" w:color="auto"/>
        <w:right w:val="none" w:sz="0" w:space="0" w:color="auto"/>
      </w:divBdr>
      <w:divsChild>
        <w:div w:id="342317418">
          <w:marLeft w:val="0"/>
          <w:marRight w:val="0"/>
          <w:marTop w:val="0"/>
          <w:marBottom w:val="0"/>
          <w:divBdr>
            <w:top w:val="none" w:sz="0" w:space="0" w:color="auto"/>
            <w:left w:val="none" w:sz="0" w:space="0" w:color="auto"/>
            <w:bottom w:val="none" w:sz="0" w:space="0" w:color="auto"/>
            <w:right w:val="none" w:sz="0" w:space="0" w:color="auto"/>
          </w:divBdr>
          <w:divsChild>
            <w:div w:id="677735442">
              <w:marLeft w:val="0"/>
              <w:marRight w:val="0"/>
              <w:marTop w:val="0"/>
              <w:marBottom w:val="0"/>
              <w:divBdr>
                <w:top w:val="none" w:sz="0" w:space="0" w:color="auto"/>
                <w:left w:val="none" w:sz="0" w:space="0" w:color="auto"/>
                <w:bottom w:val="none" w:sz="0" w:space="0" w:color="auto"/>
                <w:right w:val="none" w:sz="0" w:space="0" w:color="auto"/>
              </w:divBdr>
              <w:divsChild>
                <w:div w:id="20620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463421">
      <w:bodyDiv w:val="1"/>
      <w:marLeft w:val="0"/>
      <w:marRight w:val="0"/>
      <w:marTop w:val="0"/>
      <w:marBottom w:val="0"/>
      <w:divBdr>
        <w:top w:val="none" w:sz="0" w:space="0" w:color="auto"/>
        <w:left w:val="none" w:sz="0" w:space="0" w:color="auto"/>
        <w:bottom w:val="none" w:sz="0" w:space="0" w:color="auto"/>
        <w:right w:val="none" w:sz="0" w:space="0" w:color="auto"/>
      </w:divBdr>
      <w:divsChild>
        <w:div w:id="887451491">
          <w:marLeft w:val="547"/>
          <w:marRight w:val="0"/>
          <w:marTop w:val="0"/>
          <w:marBottom w:val="0"/>
          <w:divBdr>
            <w:top w:val="none" w:sz="0" w:space="0" w:color="auto"/>
            <w:left w:val="none" w:sz="0" w:space="0" w:color="auto"/>
            <w:bottom w:val="none" w:sz="0" w:space="0" w:color="auto"/>
            <w:right w:val="none" w:sz="0" w:space="0" w:color="auto"/>
          </w:divBdr>
        </w:div>
        <w:div w:id="1633975594">
          <w:marLeft w:val="547"/>
          <w:marRight w:val="0"/>
          <w:marTop w:val="0"/>
          <w:marBottom w:val="0"/>
          <w:divBdr>
            <w:top w:val="none" w:sz="0" w:space="0" w:color="auto"/>
            <w:left w:val="none" w:sz="0" w:space="0" w:color="auto"/>
            <w:bottom w:val="none" w:sz="0" w:space="0" w:color="auto"/>
            <w:right w:val="none" w:sz="0" w:space="0" w:color="auto"/>
          </w:divBdr>
        </w:div>
      </w:divsChild>
    </w:div>
    <w:div w:id="1623804384">
      <w:bodyDiv w:val="1"/>
      <w:marLeft w:val="0"/>
      <w:marRight w:val="0"/>
      <w:marTop w:val="0"/>
      <w:marBottom w:val="0"/>
      <w:divBdr>
        <w:top w:val="none" w:sz="0" w:space="0" w:color="auto"/>
        <w:left w:val="none" w:sz="0" w:space="0" w:color="auto"/>
        <w:bottom w:val="none" w:sz="0" w:space="0" w:color="auto"/>
        <w:right w:val="none" w:sz="0" w:space="0" w:color="auto"/>
      </w:divBdr>
    </w:div>
    <w:div w:id="1626110749">
      <w:bodyDiv w:val="1"/>
      <w:marLeft w:val="0"/>
      <w:marRight w:val="0"/>
      <w:marTop w:val="0"/>
      <w:marBottom w:val="0"/>
      <w:divBdr>
        <w:top w:val="none" w:sz="0" w:space="0" w:color="auto"/>
        <w:left w:val="none" w:sz="0" w:space="0" w:color="auto"/>
        <w:bottom w:val="none" w:sz="0" w:space="0" w:color="auto"/>
        <w:right w:val="none" w:sz="0" w:space="0" w:color="auto"/>
      </w:divBdr>
      <w:divsChild>
        <w:div w:id="328293702">
          <w:marLeft w:val="0"/>
          <w:marRight w:val="0"/>
          <w:marTop w:val="0"/>
          <w:marBottom w:val="0"/>
          <w:divBdr>
            <w:top w:val="none" w:sz="0" w:space="0" w:color="auto"/>
            <w:left w:val="none" w:sz="0" w:space="0" w:color="auto"/>
            <w:bottom w:val="none" w:sz="0" w:space="0" w:color="auto"/>
            <w:right w:val="none" w:sz="0" w:space="0" w:color="auto"/>
          </w:divBdr>
          <w:divsChild>
            <w:div w:id="111822867">
              <w:marLeft w:val="0"/>
              <w:marRight w:val="0"/>
              <w:marTop w:val="0"/>
              <w:marBottom w:val="0"/>
              <w:divBdr>
                <w:top w:val="none" w:sz="0" w:space="0" w:color="auto"/>
                <w:left w:val="none" w:sz="0" w:space="0" w:color="auto"/>
                <w:bottom w:val="none" w:sz="0" w:space="0" w:color="auto"/>
                <w:right w:val="none" w:sz="0" w:space="0" w:color="auto"/>
              </w:divBdr>
              <w:divsChild>
                <w:div w:id="20178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373991">
      <w:bodyDiv w:val="1"/>
      <w:marLeft w:val="0"/>
      <w:marRight w:val="0"/>
      <w:marTop w:val="0"/>
      <w:marBottom w:val="0"/>
      <w:divBdr>
        <w:top w:val="none" w:sz="0" w:space="0" w:color="auto"/>
        <w:left w:val="none" w:sz="0" w:space="0" w:color="auto"/>
        <w:bottom w:val="none" w:sz="0" w:space="0" w:color="auto"/>
        <w:right w:val="none" w:sz="0" w:space="0" w:color="auto"/>
      </w:divBdr>
      <w:divsChild>
        <w:div w:id="1464621101">
          <w:marLeft w:val="0"/>
          <w:marRight w:val="0"/>
          <w:marTop w:val="0"/>
          <w:marBottom w:val="0"/>
          <w:divBdr>
            <w:top w:val="none" w:sz="0" w:space="0" w:color="auto"/>
            <w:left w:val="none" w:sz="0" w:space="0" w:color="auto"/>
            <w:bottom w:val="none" w:sz="0" w:space="0" w:color="auto"/>
            <w:right w:val="none" w:sz="0" w:space="0" w:color="auto"/>
          </w:divBdr>
          <w:divsChild>
            <w:div w:id="997656075">
              <w:marLeft w:val="0"/>
              <w:marRight w:val="0"/>
              <w:marTop w:val="0"/>
              <w:marBottom w:val="0"/>
              <w:divBdr>
                <w:top w:val="none" w:sz="0" w:space="0" w:color="auto"/>
                <w:left w:val="none" w:sz="0" w:space="0" w:color="auto"/>
                <w:bottom w:val="none" w:sz="0" w:space="0" w:color="auto"/>
                <w:right w:val="none" w:sz="0" w:space="0" w:color="auto"/>
              </w:divBdr>
              <w:divsChild>
                <w:div w:id="10531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7427">
      <w:bodyDiv w:val="1"/>
      <w:marLeft w:val="0"/>
      <w:marRight w:val="0"/>
      <w:marTop w:val="0"/>
      <w:marBottom w:val="0"/>
      <w:divBdr>
        <w:top w:val="none" w:sz="0" w:space="0" w:color="auto"/>
        <w:left w:val="none" w:sz="0" w:space="0" w:color="auto"/>
        <w:bottom w:val="none" w:sz="0" w:space="0" w:color="auto"/>
        <w:right w:val="none" w:sz="0" w:space="0" w:color="auto"/>
      </w:divBdr>
      <w:divsChild>
        <w:div w:id="366418318">
          <w:marLeft w:val="0"/>
          <w:marRight w:val="0"/>
          <w:marTop w:val="0"/>
          <w:marBottom w:val="0"/>
          <w:divBdr>
            <w:top w:val="none" w:sz="0" w:space="0" w:color="auto"/>
            <w:left w:val="none" w:sz="0" w:space="0" w:color="auto"/>
            <w:bottom w:val="none" w:sz="0" w:space="0" w:color="auto"/>
            <w:right w:val="none" w:sz="0" w:space="0" w:color="auto"/>
          </w:divBdr>
          <w:divsChild>
            <w:div w:id="1921596214">
              <w:marLeft w:val="0"/>
              <w:marRight w:val="0"/>
              <w:marTop w:val="0"/>
              <w:marBottom w:val="0"/>
              <w:divBdr>
                <w:top w:val="none" w:sz="0" w:space="0" w:color="auto"/>
                <w:left w:val="none" w:sz="0" w:space="0" w:color="auto"/>
                <w:bottom w:val="none" w:sz="0" w:space="0" w:color="auto"/>
                <w:right w:val="none" w:sz="0" w:space="0" w:color="auto"/>
              </w:divBdr>
              <w:divsChild>
                <w:div w:id="9668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40650">
      <w:bodyDiv w:val="1"/>
      <w:marLeft w:val="0"/>
      <w:marRight w:val="0"/>
      <w:marTop w:val="0"/>
      <w:marBottom w:val="0"/>
      <w:divBdr>
        <w:top w:val="none" w:sz="0" w:space="0" w:color="auto"/>
        <w:left w:val="none" w:sz="0" w:space="0" w:color="auto"/>
        <w:bottom w:val="none" w:sz="0" w:space="0" w:color="auto"/>
        <w:right w:val="none" w:sz="0" w:space="0" w:color="auto"/>
      </w:divBdr>
      <w:divsChild>
        <w:div w:id="33389336">
          <w:marLeft w:val="0"/>
          <w:marRight w:val="0"/>
          <w:marTop w:val="0"/>
          <w:marBottom w:val="0"/>
          <w:divBdr>
            <w:top w:val="none" w:sz="0" w:space="0" w:color="auto"/>
            <w:left w:val="none" w:sz="0" w:space="0" w:color="auto"/>
            <w:bottom w:val="none" w:sz="0" w:space="0" w:color="auto"/>
            <w:right w:val="none" w:sz="0" w:space="0" w:color="auto"/>
          </w:divBdr>
          <w:divsChild>
            <w:div w:id="798763208">
              <w:marLeft w:val="0"/>
              <w:marRight w:val="0"/>
              <w:marTop w:val="0"/>
              <w:marBottom w:val="0"/>
              <w:divBdr>
                <w:top w:val="none" w:sz="0" w:space="0" w:color="auto"/>
                <w:left w:val="none" w:sz="0" w:space="0" w:color="auto"/>
                <w:bottom w:val="none" w:sz="0" w:space="0" w:color="auto"/>
                <w:right w:val="none" w:sz="0" w:space="0" w:color="auto"/>
              </w:divBdr>
              <w:divsChild>
                <w:div w:id="5416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662582">
      <w:bodyDiv w:val="1"/>
      <w:marLeft w:val="0"/>
      <w:marRight w:val="0"/>
      <w:marTop w:val="0"/>
      <w:marBottom w:val="0"/>
      <w:divBdr>
        <w:top w:val="none" w:sz="0" w:space="0" w:color="auto"/>
        <w:left w:val="none" w:sz="0" w:space="0" w:color="auto"/>
        <w:bottom w:val="none" w:sz="0" w:space="0" w:color="auto"/>
        <w:right w:val="none" w:sz="0" w:space="0" w:color="auto"/>
      </w:divBdr>
    </w:div>
    <w:div w:id="1747650072">
      <w:bodyDiv w:val="1"/>
      <w:marLeft w:val="0"/>
      <w:marRight w:val="0"/>
      <w:marTop w:val="0"/>
      <w:marBottom w:val="0"/>
      <w:divBdr>
        <w:top w:val="none" w:sz="0" w:space="0" w:color="auto"/>
        <w:left w:val="none" w:sz="0" w:space="0" w:color="auto"/>
        <w:bottom w:val="none" w:sz="0" w:space="0" w:color="auto"/>
        <w:right w:val="none" w:sz="0" w:space="0" w:color="auto"/>
      </w:divBdr>
      <w:divsChild>
        <w:div w:id="554007246">
          <w:marLeft w:val="0"/>
          <w:marRight w:val="0"/>
          <w:marTop w:val="0"/>
          <w:marBottom w:val="0"/>
          <w:divBdr>
            <w:top w:val="none" w:sz="0" w:space="0" w:color="auto"/>
            <w:left w:val="none" w:sz="0" w:space="0" w:color="auto"/>
            <w:bottom w:val="none" w:sz="0" w:space="0" w:color="auto"/>
            <w:right w:val="none" w:sz="0" w:space="0" w:color="auto"/>
          </w:divBdr>
          <w:divsChild>
            <w:div w:id="1073356860">
              <w:marLeft w:val="0"/>
              <w:marRight w:val="0"/>
              <w:marTop w:val="0"/>
              <w:marBottom w:val="0"/>
              <w:divBdr>
                <w:top w:val="none" w:sz="0" w:space="0" w:color="auto"/>
                <w:left w:val="none" w:sz="0" w:space="0" w:color="auto"/>
                <w:bottom w:val="none" w:sz="0" w:space="0" w:color="auto"/>
                <w:right w:val="none" w:sz="0" w:space="0" w:color="auto"/>
              </w:divBdr>
              <w:divsChild>
                <w:div w:id="203649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7112">
      <w:bodyDiv w:val="1"/>
      <w:marLeft w:val="0"/>
      <w:marRight w:val="0"/>
      <w:marTop w:val="0"/>
      <w:marBottom w:val="0"/>
      <w:divBdr>
        <w:top w:val="none" w:sz="0" w:space="0" w:color="auto"/>
        <w:left w:val="none" w:sz="0" w:space="0" w:color="auto"/>
        <w:bottom w:val="none" w:sz="0" w:space="0" w:color="auto"/>
        <w:right w:val="none" w:sz="0" w:space="0" w:color="auto"/>
      </w:divBdr>
      <w:divsChild>
        <w:div w:id="376274642">
          <w:marLeft w:val="0"/>
          <w:marRight w:val="0"/>
          <w:marTop w:val="0"/>
          <w:marBottom w:val="0"/>
          <w:divBdr>
            <w:top w:val="none" w:sz="0" w:space="0" w:color="auto"/>
            <w:left w:val="none" w:sz="0" w:space="0" w:color="auto"/>
            <w:bottom w:val="none" w:sz="0" w:space="0" w:color="auto"/>
            <w:right w:val="none" w:sz="0" w:space="0" w:color="auto"/>
          </w:divBdr>
          <w:divsChild>
            <w:div w:id="837385315">
              <w:marLeft w:val="0"/>
              <w:marRight w:val="0"/>
              <w:marTop w:val="0"/>
              <w:marBottom w:val="0"/>
              <w:divBdr>
                <w:top w:val="none" w:sz="0" w:space="0" w:color="auto"/>
                <w:left w:val="none" w:sz="0" w:space="0" w:color="auto"/>
                <w:bottom w:val="none" w:sz="0" w:space="0" w:color="auto"/>
                <w:right w:val="none" w:sz="0" w:space="0" w:color="auto"/>
              </w:divBdr>
              <w:divsChild>
                <w:div w:id="3987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270002">
      <w:bodyDiv w:val="1"/>
      <w:marLeft w:val="0"/>
      <w:marRight w:val="0"/>
      <w:marTop w:val="0"/>
      <w:marBottom w:val="0"/>
      <w:divBdr>
        <w:top w:val="none" w:sz="0" w:space="0" w:color="auto"/>
        <w:left w:val="none" w:sz="0" w:space="0" w:color="auto"/>
        <w:bottom w:val="none" w:sz="0" w:space="0" w:color="auto"/>
        <w:right w:val="none" w:sz="0" w:space="0" w:color="auto"/>
      </w:divBdr>
      <w:divsChild>
        <w:div w:id="559948198">
          <w:marLeft w:val="0"/>
          <w:marRight w:val="0"/>
          <w:marTop w:val="0"/>
          <w:marBottom w:val="0"/>
          <w:divBdr>
            <w:top w:val="none" w:sz="0" w:space="0" w:color="auto"/>
            <w:left w:val="none" w:sz="0" w:space="0" w:color="auto"/>
            <w:bottom w:val="none" w:sz="0" w:space="0" w:color="auto"/>
            <w:right w:val="none" w:sz="0" w:space="0" w:color="auto"/>
          </w:divBdr>
          <w:divsChild>
            <w:div w:id="1983651659">
              <w:marLeft w:val="0"/>
              <w:marRight w:val="0"/>
              <w:marTop w:val="0"/>
              <w:marBottom w:val="0"/>
              <w:divBdr>
                <w:top w:val="none" w:sz="0" w:space="0" w:color="auto"/>
                <w:left w:val="none" w:sz="0" w:space="0" w:color="auto"/>
                <w:bottom w:val="none" w:sz="0" w:space="0" w:color="auto"/>
                <w:right w:val="none" w:sz="0" w:space="0" w:color="auto"/>
              </w:divBdr>
              <w:divsChild>
                <w:div w:id="192560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1279">
      <w:bodyDiv w:val="1"/>
      <w:marLeft w:val="0"/>
      <w:marRight w:val="0"/>
      <w:marTop w:val="0"/>
      <w:marBottom w:val="0"/>
      <w:divBdr>
        <w:top w:val="none" w:sz="0" w:space="0" w:color="auto"/>
        <w:left w:val="none" w:sz="0" w:space="0" w:color="auto"/>
        <w:bottom w:val="none" w:sz="0" w:space="0" w:color="auto"/>
        <w:right w:val="none" w:sz="0" w:space="0" w:color="auto"/>
      </w:divBdr>
    </w:div>
    <w:div w:id="1971158122">
      <w:bodyDiv w:val="1"/>
      <w:marLeft w:val="0"/>
      <w:marRight w:val="0"/>
      <w:marTop w:val="0"/>
      <w:marBottom w:val="0"/>
      <w:divBdr>
        <w:top w:val="none" w:sz="0" w:space="0" w:color="auto"/>
        <w:left w:val="none" w:sz="0" w:space="0" w:color="auto"/>
        <w:bottom w:val="none" w:sz="0" w:space="0" w:color="auto"/>
        <w:right w:val="none" w:sz="0" w:space="0" w:color="auto"/>
      </w:divBdr>
      <w:divsChild>
        <w:div w:id="2060663825">
          <w:marLeft w:val="0"/>
          <w:marRight w:val="0"/>
          <w:marTop w:val="0"/>
          <w:marBottom w:val="0"/>
          <w:divBdr>
            <w:top w:val="none" w:sz="0" w:space="0" w:color="auto"/>
            <w:left w:val="none" w:sz="0" w:space="0" w:color="auto"/>
            <w:bottom w:val="none" w:sz="0" w:space="0" w:color="auto"/>
            <w:right w:val="none" w:sz="0" w:space="0" w:color="auto"/>
          </w:divBdr>
          <w:divsChild>
            <w:div w:id="1445030646">
              <w:marLeft w:val="0"/>
              <w:marRight w:val="0"/>
              <w:marTop w:val="0"/>
              <w:marBottom w:val="0"/>
              <w:divBdr>
                <w:top w:val="none" w:sz="0" w:space="0" w:color="auto"/>
                <w:left w:val="none" w:sz="0" w:space="0" w:color="auto"/>
                <w:bottom w:val="none" w:sz="0" w:space="0" w:color="auto"/>
                <w:right w:val="none" w:sz="0" w:space="0" w:color="auto"/>
              </w:divBdr>
              <w:divsChild>
                <w:div w:id="1353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39394">
      <w:bodyDiv w:val="1"/>
      <w:marLeft w:val="0"/>
      <w:marRight w:val="0"/>
      <w:marTop w:val="0"/>
      <w:marBottom w:val="0"/>
      <w:divBdr>
        <w:top w:val="none" w:sz="0" w:space="0" w:color="auto"/>
        <w:left w:val="none" w:sz="0" w:space="0" w:color="auto"/>
        <w:bottom w:val="none" w:sz="0" w:space="0" w:color="auto"/>
        <w:right w:val="none" w:sz="0" w:space="0" w:color="auto"/>
      </w:divBdr>
      <w:divsChild>
        <w:div w:id="2145849842">
          <w:marLeft w:val="0"/>
          <w:marRight w:val="0"/>
          <w:marTop w:val="0"/>
          <w:marBottom w:val="0"/>
          <w:divBdr>
            <w:top w:val="none" w:sz="0" w:space="0" w:color="auto"/>
            <w:left w:val="none" w:sz="0" w:space="0" w:color="auto"/>
            <w:bottom w:val="none" w:sz="0" w:space="0" w:color="auto"/>
            <w:right w:val="none" w:sz="0" w:space="0" w:color="auto"/>
          </w:divBdr>
          <w:divsChild>
            <w:div w:id="707070082">
              <w:marLeft w:val="0"/>
              <w:marRight w:val="0"/>
              <w:marTop w:val="0"/>
              <w:marBottom w:val="0"/>
              <w:divBdr>
                <w:top w:val="none" w:sz="0" w:space="0" w:color="auto"/>
                <w:left w:val="none" w:sz="0" w:space="0" w:color="auto"/>
                <w:bottom w:val="none" w:sz="0" w:space="0" w:color="auto"/>
                <w:right w:val="none" w:sz="0" w:space="0" w:color="auto"/>
              </w:divBdr>
              <w:divsChild>
                <w:div w:id="7969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4655">
      <w:bodyDiv w:val="1"/>
      <w:marLeft w:val="0"/>
      <w:marRight w:val="0"/>
      <w:marTop w:val="0"/>
      <w:marBottom w:val="0"/>
      <w:divBdr>
        <w:top w:val="none" w:sz="0" w:space="0" w:color="auto"/>
        <w:left w:val="none" w:sz="0" w:space="0" w:color="auto"/>
        <w:bottom w:val="none" w:sz="0" w:space="0" w:color="auto"/>
        <w:right w:val="none" w:sz="0" w:space="0" w:color="auto"/>
      </w:divBdr>
      <w:divsChild>
        <w:div w:id="1107850168">
          <w:marLeft w:val="0"/>
          <w:marRight w:val="0"/>
          <w:marTop w:val="0"/>
          <w:marBottom w:val="0"/>
          <w:divBdr>
            <w:top w:val="none" w:sz="0" w:space="0" w:color="auto"/>
            <w:left w:val="none" w:sz="0" w:space="0" w:color="auto"/>
            <w:bottom w:val="none" w:sz="0" w:space="0" w:color="auto"/>
            <w:right w:val="none" w:sz="0" w:space="0" w:color="auto"/>
          </w:divBdr>
          <w:divsChild>
            <w:div w:id="75327810">
              <w:marLeft w:val="0"/>
              <w:marRight w:val="0"/>
              <w:marTop w:val="0"/>
              <w:marBottom w:val="0"/>
              <w:divBdr>
                <w:top w:val="none" w:sz="0" w:space="0" w:color="auto"/>
                <w:left w:val="none" w:sz="0" w:space="0" w:color="auto"/>
                <w:bottom w:val="none" w:sz="0" w:space="0" w:color="auto"/>
                <w:right w:val="none" w:sz="0" w:space="0" w:color="auto"/>
              </w:divBdr>
              <w:divsChild>
                <w:div w:id="192545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836476">
      <w:bodyDiv w:val="1"/>
      <w:marLeft w:val="0"/>
      <w:marRight w:val="0"/>
      <w:marTop w:val="0"/>
      <w:marBottom w:val="0"/>
      <w:divBdr>
        <w:top w:val="none" w:sz="0" w:space="0" w:color="auto"/>
        <w:left w:val="none" w:sz="0" w:space="0" w:color="auto"/>
        <w:bottom w:val="none" w:sz="0" w:space="0" w:color="auto"/>
        <w:right w:val="none" w:sz="0" w:space="0" w:color="auto"/>
      </w:divBdr>
    </w:div>
    <w:div w:id="2006319325">
      <w:bodyDiv w:val="1"/>
      <w:marLeft w:val="0"/>
      <w:marRight w:val="0"/>
      <w:marTop w:val="0"/>
      <w:marBottom w:val="0"/>
      <w:divBdr>
        <w:top w:val="none" w:sz="0" w:space="0" w:color="auto"/>
        <w:left w:val="none" w:sz="0" w:space="0" w:color="auto"/>
        <w:bottom w:val="none" w:sz="0" w:space="0" w:color="auto"/>
        <w:right w:val="none" w:sz="0" w:space="0" w:color="auto"/>
      </w:divBdr>
      <w:divsChild>
        <w:div w:id="1036931741">
          <w:marLeft w:val="0"/>
          <w:marRight w:val="0"/>
          <w:marTop w:val="0"/>
          <w:marBottom w:val="0"/>
          <w:divBdr>
            <w:top w:val="none" w:sz="0" w:space="0" w:color="auto"/>
            <w:left w:val="none" w:sz="0" w:space="0" w:color="auto"/>
            <w:bottom w:val="none" w:sz="0" w:space="0" w:color="auto"/>
            <w:right w:val="none" w:sz="0" w:space="0" w:color="auto"/>
          </w:divBdr>
          <w:divsChild>
            <w:div w:id="1884561659">
              <w:marLeft w:val="0"/>
              <w:marRight w:val="0"/>
              <w:marTop w:val="0"/>
              <w:marBottom w:val="0"/>
              <w:divBdr>
                <w:top w:val="none" w:sz="0" w:space="0" w:color="auto"/>
                <w:left w:val="none" w:sz="0" w:space="0" w:color="auto"/>
                <w:bottom w:val="none" w:sz="0" w:space="0" w:color="auto"/>
                <w:right w:val="none" w:sz="0" w:space="0" w:color="auto"/>
              </w:divBdr>
              <w:divsChild>
                <w:div w:id="9145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63E31B7D4B6A45B83518349A3874DC" ma:contentTypeVersion="13" ma:contentTypeDescription="Create a new document." ma:contentTypeScope="" ma:versionID="47c735064d03ece4e8aa3fc8dc6ffc6e">
  <xsd:schema xmlns:xsd="http://www.w3.org/2001/XMLSchema" xmlns:xs="http://www.w3.org/2001/XMLSchema" xmlns:p="http://schemas.microsoft.com/office/2006/metadata/properties" xmlns:ns2="4e4d44b0-900a-42b5-bf43-cad84d5ca55d" xmlns:ns3="76bd367d-9f4a-42e5-a4f1-10ad1fcc7f3e" targetNamespace="http://schemas.microsoft.com/office/2006/metadata/properties" ma:root="true" ma:fieldsID="d6757b729cfea397ff0268c7ed540368" ns2:_="" ns3:_="">
    <xsd:import namespace="4e4d44b0-900a-42b5-bf43-cad84d5ca55d"/>
    <xsd:import namespace="76bd367d-9f4a-42e5-a4f1-10ad1fcc7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d44b0-900a-42b5-bf43-cad84d5ca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02ce8-c95c-462f-94b9-150fa268c5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bd367d-9f4a-42e5-a4f1-10ad1fcc7f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61855d-cf48-455d-a80e-be8cc0a53938}" ma:internalName="TaxCatchAll" ma:showField="CatchAllData" ma:web="76bd367d-9f4a-42e5-a4f1-10ad1fcc7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bd367d-9f4a-42e5-a4f1-10ad1fcc7f3e" xsi:nil="true"/>
    <lcf76f155ced4ddcb4097134ff3c332f xmlns="4e4d44b0-900a-42b5-bf43-cad84d5ca5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D6A2C-705E-4987-8C77-3FB0A6001AD9}">
  <ds:schemaRefs>
    <ds:schemaRef ds:uri="http://schemas.microsoft.com/sharepoint/v3/contenttype/forms"/>
  </ds:schemaRefs>
</ds:datastoreItem>
</file>

<file path=customXml/itemProps2.xml><?xml version="1.0" encoding="utf-8"?>
<ds:datastoreItem xmlns:ds="http://schemas.openxmlformats.org/officeDocument/2006/customXml" ds:itemID="{A401FB15-0BEA-4358-A0A5-65D48A108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d44b0-900a-42b5-bf43-cad84d5ca55d"/>
    <ds:schemaRef ds:uri="76bd367d-9f4a-42e5-a4f1-10ad1fcc7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703C2-7131-49F5-88A6-8E64232851FC}">
  <ds:schemaRefs>
    <ds:schemaRef ds:uri="http://schemas.microsoft.com/office/2006/metadata/properties"/>
    <ds:schemaRef ds:uri="http://schemas.microsoft.com/office/infopath/2007/PartnerControls"/>
    <ds:schemaRef ds:uri="76bd367d-9f4a-42e5-a4f1-10ad1fcc7f3e"/>
    <ds:schemaRef ds:uri="4e4d44b0-900a-42b5-bf43-cad84d5ca55d"/>
  </ds:schemaRefs>
</ds:datastoreItem>
</file>

<file path=customXml/itemProps4.xml><?xml version="1.0" encoding="utf-8"?>
<ds:datastoreItem xmlns:ds="http://schemas.openxmlformats.org/officeDocument/2006/customXml" ds:itemID="{4F00B051-BAA3-A942-AE35-2E1E0DC23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4214</Words>
  <Characters>24021</Characters>
  <Application>Microsoft Office Word</Application>
  <DocSecurity>0</DocSecurity>
  <Lines>200</Lines>
  <Paragraphs>56</Paragraphs>
  <ScaleCrop>false</ScaleCrop>
  <Company/>
  <LinksUpToDate>false</LinksUpToDate>
  <CharactersWithSpaces>28179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Jessica Barnaschone</cp:lastModifiedBy>
  <cp:revision>3</cp:revision>
  <dcterms:created xsi:type="dcterms:W3CDTF">2026-08-19T23:48:00Z</dcterms:created>
  <dcterms:modified xsi:type="dcterms:W3CDTF">2026-08-19T23:53:00Z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0x0101004363E31B7D4B6A45B83518349A3874DC</vt:lpwstr>
  </property>
  <property fmtid="{D5CDD505-2E9C-101B-9397-08002B2CF9AE}" pid="3" name="MediaServiceImageTags">
    <vt:lpwstr/>
  </property>
</Properties>
</file>